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199F2154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F294E94" w:rsidR="008B5913" w:rsidRPr="00A15ED9" w:rsidRDefault="00062F8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15ED9">
              <w:rPr>
                <w:rFonts w:asciiTheme="majorBidi" w:hAnsiTheme="majorBidi" w:cstheme="majorBidi"/>
                <w:sz w:val="30"/>
                <w:szCs w:val="30"/>
              </w:rPr>
              <w:t>Musculoskeletal system</w:t>
            </w:r>
          </w:p>
        </w:tc>
      </w:tr>
      <w:tr w:rsidR="008B5913" w:rsidRPr="005D2DDD" w14:paraId="6FD322C7" w14:textId="77777777" w:rsidTr="199F2154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185F8C0B" w:rsidR="008B5913" w:rsidRPr="00A15ED9" w:rsidRDefault="199F2154" w:rsidP="5D54272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199F215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372 MSS-6</w:t>
            </w:r>
          </w:p>
        </w:tc>
      </w:tr>
      <w:tr w:rsidR="008B5913" w:rsidRPr="005D2DDD" w14:paraId="2EC01D2C" w14:textId="77777777" w:rsidTr="199F2154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1DAC8058" w:rsidR="008B5913" w:rsidRPr="00A15ED9" w:rsidRDefault="00062F8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5ED9">
              <w:rPr>
                <w:rFonts w:asciiTheme="majorBidi" w:hAnsiTheme="majorBidi" w:cstheme="majorBidi"/>
                <w:sz w:val="30"/>
                <w:szCs w:val="30"/>
              </w:rPr>
              <w:t>Bachelor of Medicine and Bachelor of Surgery (MBBS)</w:t>
            </w:r>
          </w:p>
        </w:tc>
      </w:tr>
      <w:tr w:rsidR="00062F83" w:rsidRPr="005D2DDD" w14:paraId="1F10EB1B" w14:textId="77777777" w:rsidTr="199F2154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062F83" w:rsidRPr="005D2DDD" w:rsidRDefault="00062F83" w:rsidP="00062F8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352CEFA1" w:rsidR="00062F83" w:rsidRPr="00A15ED9" w:rsidRDefault="00062F83" w:rsidP="00062F8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A15ED9">
              <w:rPr>
                <w:rFonts w:asciiTheme="majorBidi" w:hAnsiTheme="majorBidi" w:cstheme="majorBidi"/>
                <w:sz w:val="30"/>
                <w:szCs w:val="30"/>
                <w:lang w:bidi="ar-EG"/>
              </w:rPr>
              <w:t>N/A</w:t>
            </w:r>
          </w:p>
        </w:tc>
      </w:tr>
      <w:tr w:rsidR="00062F83" w:rsidRPr="005D2DDD" w14:paraId="03026629" w14:textId="77777777" w:rsidTr="199F2154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062F83" w:rsidRDefault="00062F83" w:rsidP="00062F8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4C33BF87" w:rsidR="00062F83" w:rsidRPr="00A15ED9" w:rsidRDefault="00062F83" w:rsidP="00062F8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5ED9">
              <w:rPr>
                <w:rFonts w:asciiTheme="majorBidi" w:hAnsiTheme="majorBidi" w:cstheme="majorBidi"/>
                <w:sz w:val="30"/>
                <w:szCs w:val="30"/>
              </w:rPr>
              <w:t>Medicine</w:t>
            </w:r>
          </w:p>
        </w:tc>
      </w:tr>
      <w:tr w:rsidR="00062F83" w:rsidRPr="005D2DDD" w14:paraId="7D3B848E" w14:textId="77777777" w:rsidTr="199F2154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062F83" w:rsidRPr="005D2DDD" w:rsidRDefault="00062F83" w:rsidP="00062F8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53AB62BB" w:rsidR="00062F83" w:rsidRPr="00A15ED9" w:rsidRDefault="00062F83" w:rsidP="00062F8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5ED9">
              <w:rPr>
                <w:rFonts w:asciiTheme="majorBidi" w:hAnsiTheme="majorBidi" w:cstheme="majorBidi"/>
                <w:sz w:val="30"/>
                <w:szCs w:val="30"/>
              </w:rPr>
              <w:t>Najran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6F515A11" w14:textId="73FBB454" w:rsidR="00AB0195" w:rsidRDefault="00AB0195" w:rsidP="00382343">
      <w:pPr>
        <w:pStyle w:val="Heading1"/>
      </w:pPr>
    </w:p>
    <w:p w14:paraId="1A41F7B8" w14:textId="77777777" w:rsidR="00A7596D" w:rsidRPr="00A7596D" w:rsidRDefault="00A7596D" w:rsidP="00A7596D">
      <w:pPr>
        <w:rPr>
          <w:lang w:bidi="ar-EG"/>
        </w:rPr>
      </w:pPr>
    </w:p>
    <w:p w14:paraId="296C8FB1" w14:textId="7A0A1194" w:rsidR="004E7612" w:rsidRDefault="004E7612" w:rsidP="00382343">
      <w:pPr>
        <w:pStyle w:val="Heading1"/>
      </w:pPr>
      <w:bookmarkStart w:id="0" w:name="_Toc92247961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272"/>
        <w:gridCol w:w="185"/>
        <w:gridCol w:w="270"/>
        <w:gridCol w:w="116"/>
        <w:gridCol w:w="382"/>
        <w:gridCol w:w="270"/>
        <w:gridCol w:w="684"/>
        <w:gridCol w:w="270"/>
        <w:gridCol w:w="629"/>
        <w:gridCol w:w="270"/>
        <w:gridCol w:w="1941"/>
        <w:gridCol w:w="270"/>
        <w:gridCol w:w="1044"/>
        <w:gridCol w:w="700"/>
      </w:tblGrid>
      <w:tr w:rsidR="00591D51" w:rsidRPr="005D2DDD" w14:paraId="4F0E5AB4" w14:textId="77777777" w:rsidTr="440E6461">
        <w:trPr>
          <w:jc w:val="center"/>
        </w:trPr>
        <w:tc>
          <w:tcPr>
            <w:tcW w:w="2865" w:type="dxa"/>
            <w:gridSpan w:val="7"/>
            <w:tcBorders>
              <w:bottom w:val="single" w:sz="8" w:space="0" w:color="auto"/>
              <w:right w:val="nil"/>
            </w:tcBorders>
          </w:tcPr>
          <w:p w14:paraId="00EEE0EB" w14:textId="1F50367D" w:rsidR="00591D51" w:rsidRPr="00A15ED9" w:rsidRDefault="440E6461" w:rsidP="5D54272D">
            <w:pPr>
              <w:ind w:right="-1608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440E6461">
              <w:rPr>
                <w:b/>
                <w:bCs/>
              </w:rPr>
              <w:t xml:space="preserve">1.  Credit hours: </w:t>
            </w:r>
            <w:proofErr w:type="gramStart"/>
            <w:r w:rsidRPr="440E6461">
              <w:rPr>
                <w:b/>
                <w:bCs/>
              </w:rPr>
              <w:t>6  (</w:t>
            </w:r>
            <w:proofErr w:type="gramEnd"/>
            <w:r w:rsidRPr="440E6461">
              <w:rPr>
                <w:b/>
                <w:bCs/>
              </w:rPr>
              <w:t>4+2 )</w:t>
            </w:r>
          </w:p>
        </w:tc>
        <w:tc>
          <w:tcPr>
            <w:tcW w:w="6460" w:type="dxa"/>
            <w:gridSpan w:val="10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440E6461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A15ED9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440E6461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A15ED9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A15ED9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A15ED9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A15ED9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15ED9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0DFCF52F" w:rsidR="00591D51" w:rsidRPr="00A15ED9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A15ED9">
              <w:rPr>
                <w:sz w:val="20"/>
                <w:szCs w:val="20"/>
              </w:rPr>
              <w:t>Others</w:t>
            </w:r>
            <w:r w:rsidR="00DE08EB" w:rsidRPr="00A15ED9">
              <w:rPr>
                <w:sz w:val="20"/>
                <w:szCs w:val="20"/>
              </w:rPr>
              <w:t xml:space="preserve">: </w:t>
            </w:r>
            <w:r w:rsidR="004A4E12" w:rsidRPr="00A15ED9">
              <w:rPr>
                <w:sz w:val="20"/>
                <w:szCs w:val="20"/>
              </w:rPr>
              <w:t>(</w:t>
            </w:r>
            <w:r w:rsidR="00DE08EB" w:rsidRPr="00A15ED9">
              <w:rPr>
                <w:sz w:val="20"/>
                <w:szCs w:val="20"/>
              </w:rPr>
              <w:t>program</w:t>
            </w:r>
            <w:r w:rsidR="004A4E12" w:rsidRPr="00A15ED9">
              <w:rPr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B64" w14:textId="43C9F74C" w:rsidR="00591D51" w:rsidRPr="00A15ED9" w:rsidRDefault="00DE08EB" w:rsidP="00F071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A15ED9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E08EB" w:rsidRPr="005D2DDD" w14:paraId="189A5D03" w14:textId="77777777" w:rsidTr="440E6461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DE08EB" w:rsidRPr="00A15ED9" w:rsidRDefault="00DE08EB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A15ED9"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DE08EB" w:rsidRPr="00A15ED9" w:rsidRDefault="00DE08EB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DC9" w14:textId="12C850D6" w:rsidR="00DE08EB" w:rsidRPr="00A15ED9" w:rsidRDefault="00DE08EB" w:rsidP="00F071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DE08EB" w:rsidRPr="00A15ED9" w:rsidRDefault="00DE08EB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DE08EB" w:rsidRPr="003302F2" w:rsidRDefault="00DE08EB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DE08EB" w:rsidRPr="003302F2" w:rsidRDefault="00DE08EB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440E6461">
        <w:trPr>
          <w:trHeight w:val="340"/>
          <w:jc w:val="center"/>
        </w:trPr>
        <w:tc>
          <w:tcPr>
            <w:tcW w:w="8625" w:type="dxa"/>
            <w:gridSpan w:val="16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39A5FEA5" w:rsidR="00CC4A74" w:rsidRPr="00A15ED9" w:rsidRDefault="6E1DFCD5" w:rsidP="6E1DFCD5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6E1DFCD5">
              <w:rPr>
                <w:b/>
                <w:bCs/>
              </w:rPr>
              <w:t>3.  Level/year at which this course is offered: Year 3 -Semester – 1 (level 7)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440E6461">
        <w:trPr>
          <w:trHeight w:val="691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A15ED9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b/>
                <w:bCs/>
              </w:rPr>
              <w:t xml:space="preserve">4.  Pre-requisites for this course </w:t>
            </w:r>
            <w:r w:rsidRPr="00A15ED9">
              <w:rPr>
                <w:sz w:val="20"/>
                <w:szCs w:val="20"/>
              </w:rPr>
              <w:t>(if any)</w:t>
            </w:r>
            <w:r w:rsidRPr="00A15ED9">
              <w:rPr>
                <w:b/>
                <w:bCs/>
              </w:rPr>
              <w:t>:</w:t>
            </w:r>
          </w:p>
          <w:p w14:paraId="087B30EB" w14:textId="6E4BE88A" w:rsidR="00E63B5F" w:rsidRPr="00A15ED9" w:rsidRDefault="00DE08EB" w:rsidP="00DE08E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Phase I blocks</w:t>
            </w:r>
          </w:p>
        </w:tc>
      </w:tr>
      <w:tr w:rsidR="00CC4A74" w:rsidRPr="005D2DDD" w14:paraId="7A2E9401" w14:textId="77777777" w:rsidTr="440E6461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166AAFAC" w:rsidR="00CC4A74" w:rsidRPr="00A15ED9" w:rsidRDefault="00CC4A74" w:rsidP="004A4E12">
            <w:pPr>
              <w:tabs>
                <w:tab w:val="left" w:pos="4830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b/>
                <w:bCs/>
              </w:rPr>
              <w:t xml:space="preserve">5.  Co-requisites for this course </w:t>
            </w:r>
            <w:r w:rsidRPr="00A15ED9">
              <w:rPr>
                <w:sz w:val="20"/>
                <w:szCs w:val="20"/>
              </w:rPr>
              <w:t>(if any)</w:t>
            </w:r>
            <w:r w:rsidRPr="00A15ED9">
              <w:rPr>
                <w:b/>
                <w:bCs/>
              </w:rPr>
              <w:t>:</w:t>
            </w:r>
            <w:r w:rsidR="004A4E12" w:rsidRPr="00A15ED9">
              <w:rPr>
                <w:rFonts w:asciiTheme="majorBidi" w:hAnsiTheme="majorBidi" w:cstheme="majorBidi"/>
                <w:b/>
                <w:bCs/>
              </w:rPr>
              <w:t xml:space="preserve"> None</w:t>
            </w:r>
          </w:p>
        </w:tc>
      </w:tr>
      <w:tr w:rsidR="00591D51" w:rsidRPr="005D2DDD" w14:paraId="7F58EB75" w14:textId="77777777" w:rsidTr="440E6461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1E24A84A" w14:textId="715115B8" w:rsidR="00591D51" w:rsidRPr="00A15ED9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54439FF" w14:textId="77777777" w:rsidR="00AB0195" w:rsidRDefault="00AB0195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1C29E678" w14:textId="7086FA7B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2247962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A15ED9" w:rsidRPr="00A15ED9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A15ED9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0A906301" w:rsidR="00CC4A74" w:rsidRPr="00A15ED9" w:rsidRDefault="00146F51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81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136B0CEF" w:rsidR="00CC4A74" w:rsidRPr="00A15ED9" w:rsidRDefault="00146F51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15ED9">
              <w:rPr>
                <w:rFonts w:asciiTheme="majorBidi" w:hAnsiTheme="majorBidi" w:cstheme="majorBidi"/>
              </w:rPr>
              <w:t>55.86%</w:t>
            </w:r>
          </w:p>
        </w:tc>
      </w:tr>
      <w:tr w:rsidR="00A15ED9" w:rsidRPr="00A15ED9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A15ED9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15ED9" w:rsidRPr="00A15ED9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A15ED9" w:rsidRDefault="00CC4A74" w:rsidP="00CC4A74">
            <w:pPr>
              <w:rPr>
                <w:b/>
                <w:bCs/>
              </w:rPr>
            </w:pPr>
            <w:r w:rsidRPr="00A15ED9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15ED9" w:rsidRPr="00A15ED9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A15ED9" w:rsidRDefault="00201D7F" w:rsidP="00CC4A74">
            <w:pPr>
              <w:rPr>
                <w:b/>
                <w:bCs/>
              </w:rPr>
            </w:pPr>
            <w:r w:rsidRPr="00A15ED9">
              <w:rPr>
                <w:b/>
                <w:bCs/>
              </w:rPr>
              <w:t xml:space="preserve">Distance learning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A15ED9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A15ED9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A15ED9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A15ED9">
              <w:rPr>
                <w:b/>
                <w:bCs/>
              </w:rPr>
              <w:t xml:space="preserve">Other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0280873A" w:rsidR="00CC4A74" w:rsidRPr="00A15ED9" w:rsidRDefault="00146F51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15ED9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29C57527" w:rsidR="00CC4A74" w:rsidRPr="00A15ED9" w:rsidRDefault="00146F51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15ED9">
              <w:rPr>
                <w:rFonts w:asciiTheme="majorBidi" w:hAnsiTheme="majorBidi" w:cstheme="majorBidi"/>
              </w:rPr>
              <w:t>44.14%</w:t>
            </w:r>
          </w:p>
        </w:tc>
      </w:tr>
    </w:tbl>
    <w:p w14:paraId="2A78B14F" w14:textId="7336EB8D" w:rsidR="00CC4A74" w:rsidRPr="00A15ED9" w:rsidRDefault="00CC4A74" w:rsidP="00CC4A74"/>
    <w:p w14:paraId="4D09330F" w14:textId="77777777" w:rsidR="00AB0195" w:rsidRPr="00A15ED9" w:rsidRDefault="00AB0195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1C3AE0AA" w14:textId="024931D4" w:rsidR="00756B55" w:rsidRPr="00A15ED9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A15ED9"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 w:rsidRPr="00A15ED9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A15ED9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A15ED9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A15ED9" w:rsidRPr="00A15ED9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A15ED9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A15ED9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A15ED9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A15ED9" w:rsidRPr="00A15ED9" w14:paraId="7A139598" w14:textId="77777777" w:rsidTr="004B0D41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A15ED9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A15ED9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EC1562C" w14:textId="15C372A1" w:rsidR="0072359E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41</w:t>
            </w:r>
          </w:p>
        </w:tc>
      </w:tr>
      <w:tr w:rsidR="00A15ED9" w:rsidRPr="00A15ED9" w14:paraId="521E4BCF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A15ED9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40D16033" w:rsidR="0072359E" w:rsidRPr="00A15ED9" w:rsidRDefault="0072359E" w:rsidP="004B0D41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Laboratory/</w:t>
            </w:r>
            <w:r w:rsidR="00D737AD"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Dissection Room (</w:t>
            </w:r>
            <w:proofErr w:type="gramStart"/>
            <w:r w:rsidR="00D737AD"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DR)</w:t>
            </w:r>
            <w:r w:rsidR="006961AF"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 </w:t>
            </w:r>
            <w:proofErr w:type="gramEnd"/>
            <w:r w:rsidR="006961AF"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                    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7FDBC0" w14:textId="64AA21CC" w:rsidR="0072359E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52</w:t>
            </w:r>
          </w:p>
        </w:tc>
      </w:tr>
      <w:tr w:rsidR="00A15ED9" w:rsidRPr="00A15ED9" w14:paraId="2F2212C1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A15ED9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A15ED9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A15ED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E14BB5" w14:textId="77777777" w:rsidR="0072359E" w:rsidRPr="00A15ED9" w:rsidRDefault="0072359E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ED9" w:rsidRPr="00A15ED9" w14:paraId="6BC0D172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A15ED9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A15ED9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A15ED9">
              <w:t>(specify)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CCE02C" w14:textId="77777777" w:rsidR="0072359E" w:rsidRPr="00A15ED9" w:rsidRDefault="0072359E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ED9" w:rsidRPr="00A15ED9" w14:paraId="2CBA49AC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E9294EF" w14:textId="77777777" w:rsidR="00D737AD" w:rsidRPr="00A15ED9" w:rsidRDefault="00D737AD" w:rsidP="00D737A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8600D" w14:textId="3A8FDF6F" w:rsidR="00D737AD" w:rsidRPr="00A15ED9" w:rsidRDefault="00D737AD" w:rsidP="00D737A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Problem-Based Learning (PBL)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39BAA5" w14:textId="269D797B" w:rsidR="00D737AD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24</w:t>
            </w:r>
          </w:p>
        </w:tc>
      </w:tr>
      <w:tr w:rsidR="00A15ED9" w:rsidRPr="00A15ED9" w14:paraId="29265A98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140371" w14:textId="77777777" w:rsidR="00D737AD" w:rsidRPr="00A15ED9" w:rsidRDefault="00D737AD" w:rsidP="00D737A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4E177" w14:textId="3C7B74AC" w:rsidR="00D737AD" w:rsidRPr="00A15ED9" w:rsidRDefault="00D737AD" w:rsidP="00D737A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Team-Based Learning (TBL)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DA5CC8" w14:textId="346B1231" w:rsidR="00D737AD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10</w:t>
            </w:r>
          </w:p>
        </w:tc>
      </w:tr>
      <w:tr w:rsidR="00A15ED9" w:rsidRPr="00A15ED9" w14:paraId="3FF3A8A5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46DFE3" w14:textId="77777777" w:rsidR="00D737AD" w:rsidRPr="00A15ED9" w:rsidRDefault="00D737AD" w:rsidP="00D737A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07BF5C" w14:textId="57D0A1B3" w:rsidR="00D737AD" w:rsidRPr="00A15ED9" w:rsidRDefault="00D737AD" w:rsidP="00D737A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Self-Directed Learning (SDL)(T)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451997" w14:textId="55708C51" w:rsidR="00D737AD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A15ED9" w:rsidRPr="00A15ED9" w14:paraId="28D5B7A4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148D57" w14:textId="77777777" w:rsidR="00D737AD" w:rsidRPr="00A15ED9" w:rsidRDefault="00D737AD" w:rsidP="00D737A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EF541" w14:textId="47F8BC47" w:rsidR="00D737AD" w:rsidRPr="00A15ED9" w:rsidRDefault="00D737AD" w:rsidP="00D737A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Self-Directed Learning (SDL)(P)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3B6B9" w14:textId="76268098" w:rsidR="00D737AD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A15ED9" w:rsidRPr="00A15ED9" w14:paraId="31FBF5E4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E75BCD3" w14:textId="77777777" w:rsidR="00D737AD" w:rsidRPr="00A15ED9" w:rsidRDefault="00D737AD" w:rsidP="00D737A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D9C1CA" w14:textId="63817E28" w:rsidR="00D737AD" w:rsidRPr="00A15ED9" w:rsidRDefault="00D737AD" w:rsidP="00D737A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Bedside teaching (BST)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EC6C1A" w14:textId="1A60A95A" w:rsidR="00D737AD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A15ED9" w:rsidRPr="00A15ED9" w14:paraId="764538CF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F414C5" w14:textId="77777777" w:rsidR="00D737AD" w:rsidRPr="00A15ED9" w:rsidRDefault="00D737AD" w:rsidP="00D737A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CDA128" w14:textId="79D1AB08" w:rsidR="00D737AD" w:rsidRPr="00A15ED9" w:rsidRDefault="00D737AD" w:rsidP="00D737A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Skill Lab (SL)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AC6255" w14:textId="4E4CBFF7" w:rsidR="00D737AD" w:rsidRPr="00A15ED9" w:rsidRDefault="006961AF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A15ED9" w:rsidRPr="00A15ED9" w14:paraId="662DB601" w14:textId="77777777" w:rsidTr="004B0D41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D737AD" w:rsidRPr="00A15ED9" w:rsidRDefault="00D737AD" w:rsidP="00D737A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D737AD" w:rsidRPr="00A15ED9" w:rsidRDefault="00D737AD" w:rsidP="00D737AD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4C7B94" w14:textId="60BFD6D2" w:rsidR="00D737AD" w:rsidRPr="00A15ED9" w:rsidRDefault="004B0D41" w:rsidP="004B0D4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ED9">
              <w:rPr>
                <w:rFonts w:asciiTheme="majorBidi" w:hAnsiTheme="majorBidi" w:cstheme="majorBidi"/>
                <w:lang w:bidi="ar-EG"/>
              </w:rPr>
              <w:t>145</w:t>
            </w:r>
          </w:p>
        </w:tc>
      </w:tr>
    </w:tbl>
    <w:p w14:paraId="67AEA4AB" w14:textId="4664BBF7" w:rsidR="00AB0195" w:rsidRDefault="00AB0195" w:rsidP="00382343">
      <w:pPr>
        <w:pStyle w:val="Heading1"/>
      </w:pPr>
      <w:bookmarkStart w:id="2" w:name="_Toc523814307"/>
    </w:p>
    <w:p w14:paraId="60E43688" w14:textId="77777777" w:rsidR="00AB0195" w:rsidRPr="00AB0195" w:rsidRDefault="00AB0195" w:rsidP="00AB0195">
      <w:pPr>
        <w:rPr>
          <w:lang w:bidi="ar-EG"/>
        </w:rPr>
      </w:pPr>
    </w:p>
    <w:p w14:paraId="294306EE" w14:textId="153DB60D" w:rsidR="00636783" w:rsidRPr="00382343" w:rsidRDefault="007952E6" w:rsidP="00382343">
      <w:pPr>
        <w:pStyle w:val="Heading1"/>
      </w:pPr>
      <w:bookmarkStart w:id="3" w:name="_Toc92247963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DE08EB" w14:paraId="5FC4541F" w14:textId="77777777" w:rsidTr="00A23A9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D2A302" w14:textId="5E579C0D" w:rsidR="00A23A97" w:rsidRPr="00A23A97" w:rsidRDefault="00DE08EB" w:rsidP="00AD5317">
            <w:pPr>
              <w:jc w:val="both"/>
              <w:rPr>
                <w:color w:val="1F497D" w:themeColor="text2"/>
              </w:rPr>
            </w:pPr>
            <w:r w:rsidRPr="00A15ED9">
              <w:t>This course is delivered to the medical students at the level five/3</w:t>
            </w:r>
            <w:r w:rsidRPr="00A15ED9">
              <w:rPr>
                <w:vertAlign w:val="superscript"/>
              </w:rPr>
              <w:t>rd</w:t>
            </w:r>
            <w:r w:rsidRPr="00A15ED9">
              <w:t xml:space="preserve"> year. It has been designed to achieve horizontal and vertical integration of musculoskeletal system structures, functions, its common relevant disorders, and their diagnosis and management. The students are expected to develop a problem-solving approach to the relevant musculoskeletal system disorders, their diagnoses, non- pharmacological and pharmacological management.</w:t>
            </w:r>
          </w:p>
        </w:tc>
      </w:tr>
      <w:tr w:rsidR="00DE08EB" w14:paraId="262467F2" w14:textId="77777777" w:rsidTr="00567745">
        <w:trPr>
          <w:trHeight w:val="2214"/>
        </w:trPr>
        <w:tc>
          <w:tcPr>
            <w:tcW w:w="93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9582" w14:textId="77777777" w:rsidR="00DE08EB" w:rsidRDefault="00DE08EB" w:rsidP="00F56806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2247964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Objective</w:t>
            </w:r>
            <w:bookmarkEnd w:id="4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14:paraId="413589BB" w14:textId="77777777" w:rsidR="00DE08EB" w:rsidRPr="00A15ED9" w:rsidRDefault="00DE08EB" w:rsidP="00AB0195">
            <w:pPr>
              <w:rPr>
                <w:b/>
                <w:bCs/>
              </w:rPr>
            </w:pPr>
            <w:r w:rsidRPr="00A15ED9">
              <w:rPr>
                <w:b/>
                <w:bCs/>
              </w:rPr>
              <w:t>By the end of this course, the students are expected to:</w:t>
            </w:r>
          </w:p>
          <w:p w14:paraId="3DF19424" w14:textId="0A15CED7" w:rsidR="00DE08EB" w:rsidRPr="00A15ED9" w:rsidRDefault="00AB0195" w:rsidP="00AB0195">
            <w:r w:rsidRPr="00A15ED9">
              <w:t xml:space="preserve">1) </w:t>
            </w:r>
            <w:r w:rsidR="00DE08EB" w:rsidRPr="00A15ED9">
              <w:rPr>
                <w:b/>
                <w:bCs/>
              </w:rPr>
              <w:t>Relate</w:t>
            </w:r>
            <w:r w:rsidR="00DE08EB" w:rsidRPr="00A15ED9">
              <w:t xml:space="preserve"> the structure to functions of the musculoskeletal system.</w:t>
            </w:r>
          </w:p>
          <w:p w14:paraId="77CCEE4F" w14:textId="0148C0CA" w:rsidR="00DE08EB" w:rsidRPr="00A15ED9" w:rsidRDefault="00AB0195" w:rsidP="00AB0195">
            <w:r w:rsidRPr="00A15ED9">
              <w:t xml:space="preserve">2) </w:t>
            </w:r>
            <w:r w:rsidR="00DE08EB" w:rsidRPr="00A15ED9">
              <w:rPr>
                <w:b/>
                <w:bCs/>
              </w:rPr>
              <w:t>Interpret</w:t>
            </w:r>
            <w:r w:rsidR="00DE08EB" w:rsidRPr="00A15ED9">
              <w:t xml:space="preserve"> the symptoms and signs of most common diseases, injuries and disturbances.</w:t>
            </w:r>
          </w:p>
          <w:p w14:paraId="0BDF469C" w14:textId="533BE6B0" w:rsidR="00DE08EB" w:rsidRPr="00A15ED9" w:rsidRDefault="00AB0195" w:rsidP="000978D9">
            <w:pPr>
              <w:ind w:left="270" w:hanging="270"/>
            </w:pPr>
            <w:r w:rsidRPr="00A15ED9">
              <w:t xml:space="preserve">3) </w:t>
            </w:r>
            <w:r w:rsidR="00DE08EB" w:rsidRPr="00A15ED9">
              <w:rPr>
                <w:b/>
                <w:bCs/>
              </w:rPr>
              <w:t>Discuss</w:t>
            </w:r>
            <w:r w:rsidR="00DE08EB" w:rsidRPr="00A15ED9">
              <w:t xml:space="preserve"> the pathogenesis of various musculoskeletal system diseases </w:t>
            </w:r>
            <w:proofErr w:type="gramStart"/>
            <w:r w:rsidR="00DE08EB" w:rsidRPr="00A15ED9">
              <w:t xml:space="preserve">presentation, </w:t>
            </w:r>
            <w:r w:rsidR="000978D9" w:rsidRPr="00A15ED9">
              <w:t xml:space="preserve">  </w:t>
            </w:r>
            <w:proofErr w:type="gramEnd"/>
            <w:r w:rsidR="00DE08EB" w:rsidRPr="00A15ED9">
              <w:t xml:space="preserve">investigations (laboratory, radiological, etc.), and management.   </w:t>
            </w:r>
          </w:p>
          <w:p w14:paraId="0FA49688" w14:textId="09ACFF19" w:rsidR="00DE08EB" w:rsidRPr="00A15ED9" w:rsidRDefault="00DE08EB" w:rsidP="00AB0195">
            <w:r w:rsidRPr="00A15ED9">
              <w:t>4)</w:t>
            </w:r>
            <w:r w:rsidR="00AB0195" w:rsidRPr="00A15ED9">
              <w:t xml:space="preserve"> </w:t>
            </w:r>
            <w:r w:rsidRPr="00A15ED9">
              <w:rPr>
                <w:b/>
                <w:bCs/>
              </w:rPr>
              <w:t>Apply</w:t>
            </w:r>
            <w:r w:rsidRPr="00A15ED9">
              <w:t xml:space="preserve"> a problem-solving approach to the musculoskeletal system disorders. </w:t>
            </w:r>
          </w:p>
          <w:p w14:paraId="02162209" w14:textId="2E4A470A" w:rsidR="00DE08EB" w:rsidRPr="00A23A97" w:rsidRDefault="00AB0195" w:rsidP="00A23A97">
            <w:pPr>
              <w:rPr>
                <w:color w:val="1F497D" w:themeColor="text2"/>
              </w:rPr>
            </w:pPr>
            <w:r w:rsidRPr="00A15ED9">
              <w:t xml:space="preserve">5) </w:t>
            </w:r>
            <w:r w:rsidR="00DE08EB" w:rsidRPr="00A15ED9">
              <w:rPr>
                <w:b/>
                <w:bCs/>
              </w:rPr>
              <w:t>Examine</w:t>
            </w:r>
            <w:r w:rsidR="00DE08EB" w:rsidRPr="00A15ED9">
              <w:t xml:space="preserve"> clinically patients with musculoskeletal system disorders.</w:t>
            </w:r>
          </w:p>
        </w:tc>
      </w:tr>
    </w:tbl>
    <w:p w14:paraId="3DEBC925" w14:textId="77777777" w:rsidR="00D87C04" w:rsidRPr="00AE29C3" w:rsidRDefault="00D87C04" w:rsidP="00A7596D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5" w:name="_Toc92247966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741"/>
        <w:gridCol w:w="1060"/>
      </w:tblGrid>
      <w:tr w:rsidR="003B2E79" w:rsidRPr="000315A4" w14:paraId="03B282E5" w14:textId="77777777" w:rsidTr="00DC0F54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0315A4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bidi="ar-EG"/>
              </w:rPr>
            </w:pPr>
            <w:r w:rsidRPr="000315A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No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0315A4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0315A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List of Topics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0315A4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0315A4">
              <w:rPr>
                <w:b/>
                <w:bCs/>
                <w:sz w:val="22"/>
                <w:szCs w:val="22"/>
              </w:rPr>
              <w:t>Contact Hours</w:t>
            </w:r>
          </w:p>
        </w:tc>
      </w:tr>
      <w:tr w:rsidR="003B2E79" w:rsidRPr="000315A4" w14:paraId="0903F422" w14:textId="77777777" w:rsidTr="0063766A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25128E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F88EC" w14:textId="00732CED" w:rsidR="003B2E79" w:rsidRPr="0025128E" w:rsidRDefault="005B2514" w:rsidP="0063766A">
            <w:pPr>
              <w:bidi/>
              <w:ind w:left="424" w:hanging="209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Introduction to the Block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7491A2" w14:textId="13833D7B" w:rsidR="003B2E79" w:rsidRPr="0025128E" w:rsidRDefault="0063766A" w:rsidP="006376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-</w:t>
            </w:r>
          </w:p>
        </w:tc>
      </w:tr>
      <w:tr w:rsidR="003B2E79" w:rsidRPr="000315A4" w14:paraId="7326C73C" w14:textId="77777777" w:rsidTr="0025128E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25128E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5EBC2" w14:textId="642CD44C" w:rsidR="003B2E79" w:rsidRPr="0025128E" w:rsidRDefault="005B2514" w:rsidP="0063766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1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24039" w14:textId="304E12EA" w:rsidR="003B2E79" w:rsidRPr="0025128E" w:rsidRDefault="005B2514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3B2E79" w:rsidRPr="000315A4" w14:paraId="18598723" w14:textId="77777777" w:rsidTr="0025128E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25128E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A5DFD" w14:textId="53760C91" w:rsidR="003B2E79" w:rsidRPr="0025128E" w:rsidRDefault="005B2514" w:rsidP="0063766A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25128E">
              <w:rPr>
                <w:rFonts w:asciiTheme="majorBidi" w:hAnsiTheme="majorBidi" w:cstheme="majorBidi"/>
              </w:rPr>
              <w:t>Development of the limb buds (Ana.)</w:t>
            </w:r>
            <w:r w:rsidR="0005591F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05591F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05591F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7493DE" w14:textId="7E1EABA1" w:rsidR="003B2E79" w:rsidRPr="0025128E" w:rsidRDefault="005B2514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3B2E79" w:rsidRPr="000315A4" w14:paraId="3E1216DE" w14:textId="77777777" w:rsidTr="0025128E">
        <w:trPr>
          <w:trHeight w:val="377"/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25128E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FBBE9E" w14:textId="574437A7" w:rsidR="003B2E79" w:rsidRPr="0025128E" w:rsidRDefault="005B2514" w:rsidP="00AF1E73">
            <w:pPr>
              <w:bidi/>
              <w:ind w:right="2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Bones of the upper limbs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 xml:space="preserve"> (Ana)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CC6380" w14:textId="615C04A7" w:rsidR="003B2E79" w:rsidRPr="0025128E" w:rsidRDefault="005B2514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3B2E79" w:rsidRPr="000315A4" w14:paraId="6DB63FCA" w14:textId="77777777" w:rsidTr="0025128E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25128E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04B8" w14:textId="752FE872" w:rsidR="003B2E79" w:rsidRPr="0025128E" w:rsidRDefault="005B2514" w:rsidP="000315A4">
            <w:pPr>
              <w:bidi/>
              <w:ind w:left="110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Pectoral and shoulder regions; shoulder joint &amp; muscles connecting upper limb to the axial </w:t>
            </w:r>
            <w:r w:rsidR="00D502D0" w:rsidRPr="0025128E">
              <w:rPr>
                <w:rFonts w:asciiTheme="majorBidi" w:hAnsiTheme="majorBidi" w:cstheme="majorBidi"/>
              </w:rPr>
              <w:t>skeleton (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 xml:space="preserve">DR) 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98F9DC" w14:textId="48011E9C" w:rsidR="003B2E79" w:rsidRPr="0025128E" w:rsidRDefault="005B2514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3B2E79" w:rsidRPr="000315A4" w14:paraId="1054B579" w14:textId="77777777" w:rsidTr="0025128E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3FCA69C3" w:rsidR="003B2E79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189B3A" w14:textId="1AA524C4" w:rsidR="003B2E79" w:rsidRPr="0025128E" w:rsidRDefault="005B2514" w:rsidP="0063766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Excitability &amp; Strength duration Curve (</w:t>
            </w:r>
            <w:proofErr w:type="spellStart"/>
            <w:r w:rsidRPr="0025128E">
              <w:rPr>
                <w:rFonts w:asciiTheme="majorBidi" w:hAnsiTheme="majorBidi" w:cstheme="majorBidi"/>
              </w:rPr>
              <w:t>phys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  <w:r w:rsidR="0005591F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05591F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05591F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07B26D" w14:textId="5C3E2BB7" w:rsidR="003B2E79" w:rsidRPr="0025128E" w:rsidRDefault="005B2514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73557D2B" w14:textId="77777777" w:rsidTr="0025128E">
        <w:trPr>
          <w:trHeight w:val="277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7F19F" w14:textId="1F5AB478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D2EB1" w14:textId="3A8F4E9C" w:rsidR="005B2514" w:rsidRPr="0025128E" w:rsidRDefault="005B2514" w:rsidP="000315A4">
            <w:pPr>
              <w:bidi/>
              <w:ind w:left="110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Axilla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 xml:space="preserve">(DR) 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34EC2D" w14:textId="4E4D5E2C" w:rsidR="005B2514" w:rsidRPr="0025128E" w:rsidRDefault="005B2514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55E1DCC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AE48C" w14:textId="68818E92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EB210" w14:textId="6C06B50B" w:rsidR="005B2514" w:rsidRPr="0025128E" w:rsidRDefault="005B2514" w:rsidP="0063031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Action potential- (</w:t>
            </w:r>
            <w:proofErr w:type="spellStart"/>
            <w:proofErr w:type="gramStart"/>
            <w:r w:rsidRPr="0025128E">
              <w:rPr>
                <w:rFonts w:asciiTheme="majorBidi" w:hAnsiTheme="majorBidi" w:cstheme="majorBidi"/>
              </w:rPr>
              <w:t>phys</w:t>
            </w:r>
            <w:proofErr w:type="spellEnd"/>
            <w:r w:rsidRPr="0025128E">
              <w:rPr>
                <w:rFonts w:asciiTheme="majorBidi" w:hAnsiTheme="majorBidi" w:cstheme="majorBidi"/>
              </w:rPr>
              <w:t>)  (</w:t>
            </w:r>
            <w:proofErr w:type="spellStart"/>
            <w:proofErr w:type="gramEnd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1FC88" w14:textId="77610E7F" w:rsidR="005B2514" w:rsidRPr="0025128E" w:rsidRDefault="005B2514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9096429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CC2E" w14:textId="3D9025E1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BFD05" w14:textId="01906C36" w:rsidR="005B2514" w:rsidRPr="0025128E" w:rsidRDefault="00594FE3" w:rsidP="000315A4">
            <w:pPr>
              <w:bidi/>
              <w:ind w:left="129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Resting membrane</w:t>
            </w:r>
            <w:r w:rsidR="00EE33CD" w:rsidRPr="0025128E">
              <w:rPr>
                <w:rFonts w:asciiTheme="majorBidi" w:hAnsiTheme="majorBidi" w:cstheme="majorBidi"/>
              </w:rPr>
              <w:t xml:space="preserve"> </w:t>
            </w:r>
            <w:r w:rsidRPr="0025128E">
              <w:rPr>
                <w:rFonts w:asciiTheme="majorBidi" w:hAnsiTheme="majorBidi" w:cstheme="majorBidi"/>
              </w:rPr>
              <w:t>potential (</w:t>
            </w:r>
            <w:proofErr w:type="spellStart"/>
            <w:r w:rsidRPr="0025128E">
              <w:rPr>
                <w:rFonts w:asciiTheme="majorBidi" w:hAnsiTheme="majorBidi" w:cstheme="majorBidi"/>
              </w:rPr>
              <w:t>phys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  <w:r w:rsidR="0005591F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05591F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05591F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6697B" w14:textId="6FE62CED" w:rsidR="005B2514" w:rsidRPr="0025128E" w:rsidRDefault="00594FE3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25F66843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E57AB" w14:textId="743DDE11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5F963" w14:textId="1DD68843" w:rsidR="005B2514" w:rsidRPr="0025128E" w:rsidRDefault="00594FE3" w:rsidP="0063031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Histology of cartilages, bones &amp; skeletal muscles </w:t>
            </w:r>
            <w:r w:rsidR="0005591F" w:rsidRPr="0025128E">
              <w:rPr>
                <w:rFonts w:asciiTheme="majorBidi" w:hAnsiTheme="majorBidi" w:cstheme="majorBidi"/>
              </w:rPr>
              <w:t>(</w:t>
            </w:r>
            <w:proofErr w:type="spellStart"/>
            <w:r w:rsidR="0005591F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05591F" w:rsidRPr="0025128E">
              <w:rPr>
                <w:rFonts w:asciiTheme="majorBidi" w:hAnsiTheme="majorBidi" w:cstheme="majorBidi"/>
              </w:rPr>
              <w:t>)</w:t>
            </w:r>
            <w:r w:rsidRPr="0025128E">
              <w:rPr>
                <w:rFonts w:asciiTheme="majorBidi" w:hAnsiTheme="majorBidi" w:cstheme="majorBidi"/>
              </w:rPr>
              <w:t xml:space="preserve"> (Ana)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0D22A2" w14:textId="717950DF" w:rsidR="005B2514" w:rsidRPr="0025128E" w:rsidRDefault="00594FE3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62F6EA23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E9690" w14:textId="6534EE35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2D3BA" w14:textId="43202EDD" w:rsidR="005B2514" w:rsidRPr="0025128E" w:rsidRDefault="00594FE3" w:rsidP="0063031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Histology of cartilages, bones &amp; skeletal muscles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(Lab.)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14FFF" w14:textId="3426F618" w:rsidR="005B2514" w:rsidRPr="0025128E" w:rsidRDefault="00594FE3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3A3AEBF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C729B" w14:textId="7B4C5CE4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D5A064" w14:textId="3DD3DC85" w:rsidR="005B2514" w:rsidRPr="0025128E" w:rsidRDefault="0005591F" w:rsidP="00630316">
            <w:pPr>
              <w:bidi/>
              <w:spacing w:after="2" w:line="275" w:lineRule="auto"/>
              <w:ind w:left="142" w:firstLine="72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Metabolism in skeletal muscles (Bio)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76EE60" w14:textId="4915E3BB" w:rsidR="005B2514" w:rsidRPr="0025128E" w:rsidRDefault="00630316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6871565A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8DF73" w14:textId="361B0078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14786" w14:textId="21F82A1E" w:rsidR="005B2514" w:rsidRPr="0025128E" w:rsidRDefault="0005591F" w:rsidP="0063031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1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-2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A1A630" w14:textId="1D6ABBCF" w:rsidR="005B2514" w:rsidRPr="0025128E" w:rsidRDefault="00630316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7817E26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4673C" w14:textId="318FAB93" w:rsidR="005B2514" w:rsidRPr="0025128E" w:rsidRDefault="0005591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9604F" w14:textId="62EE03AB" w:rsidR="005B2514" w:rsidRPr="0025128E" w:rsidRDefault="0005591F" w:rsidP="0063031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Bone </w:t>
            </w:r>
            <w:proofErr w:type="gramStart"/>
            <w:r w:rsidRPr="0025128E">
              <w:rPr>
                <w:rFonts w:asciiTheme="majorBidi" w:hAnsiTheme="majorBidi" w:cstheme="majorBidi"/>
              </w:rPr>
              <w:t>growth ,</w:t>
            </w:r>
            <w:proofErr w:type="gramEnd"/>
            <w:r w:rsidRPr="0025128E">
              <w:rPr>
                <w:rFonts w:asciiTheme="majorBidi" w:hAnsiTheme="majorBidi" w:cstheme="majorBidi"/>
              </w:rPr>
              <w:t xml:space="preserve"> remodeling and Osteoporosis (Ortho) </w:t>
            </w:r>
            <w:r w:rsidRPr="0025128E">
              <w:rPr>
                <w:rFonts w:asciiTheme="majorBidi" w:hAnsiTheme="majorBidi" w:cstheme="majorBidi"/>
                <w:shd w:val="clear" w:color="auto" w:fill="FF0000"/>
              </w:rPr>
              <w:t>SDL(T)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0085BF" w14:textId="57FC258A" w:rsidR="005B2514" w:rsidRPr="0025128E" w:rsidRDefault="00630316" w:rsidP="00630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</w:t>
            </w:r>
          </w:p>
        </w:tc>
      </w:tr>
      <w:tr w:rsidR="005B2514" w:rsidRPr="000315A4" w14:paraId="1ECA3107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B1557" w14:textId="77840218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E723C" w14:textId="0E850998" w:rsidR="005B2514" w:rsidRPr="0025128E" w:rsidRDefault="00FC711C" w:rsidP="00A55A8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2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-1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115A82" w14:textId="64798EAE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0B62CAFB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DE626" w14:textId="5609FBC9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0301F7" w14:textId="75C7AB76" w:rsidR="005B2514" w:rsidRPr="0025128E" w:rsidRDefault="00FC711C" w:rsidP="00A55A83">
            <w:pPr>
              <w:bidi/>
              <w:spacing w:line="278" w:lineRule="auto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Anterior and posterior compartments of the arm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F497C" w14:textId="789F42DD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5F311B2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C563B" w14:textId="3695BF82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4EAEE" w14:textId="6A11AA3C" w:rsidR="005B2514" w:rsidRPr="0025128E" w:rsidRDefault="00FC711C" w:rsidP="00A55A83">
            <w:pPr>
              <w:bidi/>
              <w:spacing w:after="2" w:line="275" w:lineRule="auto"/>
              <w:jc w:val="right"/>
              <w:rPr>
                <w:rFonts w:asciiTheme="majorBidi" w:hAnsiTheme="majorBidi" w:cstheme="majorBidi"/>
                <w:lang w:val="sv-SE"/>
              </w:rPr>
            </w:pPr>
            <w:r w:rsidRPr="0025128E">
              <w:rPr>
                <w:rFonts w:asciiTheme="majorBidi" w:hAnsiTheme="majorBidi" w:cstheme="majorBidi"/>
                <w:lang w:val="sv-SE"/>
              </w:rPr>
              <w:t xml:space="preserve">Cubital fossa, Elbow </w:t>
            </w:r>
            <w:r w:rsidRPr="0025128E">
              <w:rPr>
                <w:rFonts w:asciiTheme="majorBidi" w:hAnsiTheme="majorBidi" w:cstheme="majorBidi"/>
                <w:shd w:val="clear" w:color="auto" w:fill="B2A1C7"/>
                <w:lang w:val="sv-SE"/>
              </w:rPr>
              <w:t xml:space="preserve">(DR) </w:t>
            </w:r>
            <w:r w:rsidRPr="0025128E">
              <w:rPr>
                <w:rFonts w:asciiTheme="majorBidi" w:hAnsiTheme="majorBidi" w:cstheme="majorBidi"/>
                <w:shd w:val="clear" w:color="auto" w:fill="FFFFFF" w:themeFill="background1"/>
                <w:lang w:val="sv-SE"/>
              </w:rPr>
              <w:t>(Ana)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856999" w14:textId="27BFE709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0451FD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7A888" w14:textId="0DE49775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94917" w14:textId="45CB7F32" w:rsidR="005B2514" w:rsidRPr="0025128E" w:rsidRDefault="00FC711C" w:rsidP="00A55A8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Posterior compartment of the forearm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95CF78" w14:textId="6F9DCC82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4AA0710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E9A51" w14:textId="2FC56EBE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2EF69" w14:textId="08149A70" w:rsidR="005B2514" w:rsidRPr="0025128E" w:rsidRDefault="00FC711C" w:rsidP="000315A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FFC000"/>
              </w:rPr>
              <w:t>TBL-1</w:t>
            </w:r>
            <w:r w:rsidR="00AF1E73" w:rsidRPr="0025128E">
              <w:rPr>
                <w:rFonts w:asciiTheme="majorBidi" w:hAnsiTheme="majorBidi" w:cstheme="majorBidi"/>
                <w:b/>
              </w:rPr>
              <w:t xml:space="preserve"> </w:t>
            </w:r>
            <w:r w:rsidRPr="0025128E">
              <w:rPr>
                <w:rFonts w:asciiTheme="majorBidi" w:hAnsiTheme="majorBidi" w:cstheme="majorBidi"/>
                <w:b/>
              </w:rPr>
              <w:t>(Brachial plexus) (Ana)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77951F" w14:textId="4EC80DEE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258E5B11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6CDA5" w14:textId="095D9E00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0BF76E" w14:textId="70C5D030" w:rsidR="005B2514" w:rsidRPr="0025128E" w:rsidRDefault="00FC711C" w:rsidP="000315A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Anterior compartment of the forearm SDL (Practical)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1FEB30" w14:textId="62588104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</w:t>
            </w:r>
          </w:p>
        </w:tc>
      </w:tr>
      <w:tr w:rsidR="005B2514" w:rsidRPr="000315A4" w14:paraId="0D87C696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57E13" w14:textId="57D8AD70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925201" w14:textId="0FB4BFF5" w:rsidR="005B2514" w:rsidRPr="0025128E" w:rsidRDefault="00FC711C" w:rsidP="00A55A83">
            <w:pPr>
              <w:bidi/>
              <w:spacing w:line="275" w:lineRule="auto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Metabolic bone </w:t>
            </w:r>
            <w:proofErr w:type="gramStart"/>
            <w:r w:rsidRPr="0025128E">
              <w:rPr>
                <w:rFonts w:asciiTheme="majorBidi" w:hAnsiTheme="majorBidi" w:cstheme="majorBidi"/>
              </w:rPr>
              <w:t>diseases(</w:t>
            </w:r>
            <w:proofErr w:type="gramEnd"/>
            <w:r w:rsidRPr="0025128E">
              <w:rPr>
                <w:rFonts w:asciiTheme="majorBidi" w:hAnsiTheme="majorBidi" w:cstheme="majorBidi"/>
              </w:rPr>
              <w:t>Path)</w:t>
            </w:r>
            <w:r w:rsidR="00A55A83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55A83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55A83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0C58F" w14:textId="42C6636D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49CC5C48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146C6" w14:textId="5BADD4A9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64FCB0" w14:textId="0D9886C3" w:rsidR="005B2514" w:rsidRPr="0025128E" w:rsidRDefault="00FC711C" w:rsidP="00A55A83">
            <w:pPr>
              <w:bidi/>
              <w:spacing w:line="275" w:lineRule="auto"/>
              <w:ind w:left="166" w:firstLine="2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Metabolic bone </w:t>
            </w:r>
            <w:proofErr w:type="gramStart"/>
            <w:r w:rsidRPr="0025128E">
              <w:rPr>
                <w:rFonts w:asciiTheme="majorBidi" w:hAnsiTheme="majorBidi" w:cstheme="majorBidi"/>
              </w:rPr>
              <w:t>diseases  (</w:t>
            </w:r>
            <w:proofErr w:type="gramEnd"/>
            <w:r w:rsidRPr="0025128E">
              <w:rPr>
                <w:rFonts w:asciiTheme="majorBidi" w:hAnsiTheme="majorBidi" w:cstheme="majorBidi"/>
              </w:rPr>
              <w:t>Med)</w:t>
            </w:r>
            <w:r w:rsidR="00A55A83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55A83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55A83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EAEFF" w14:textId="58C5E872" w:rsidR="005B2514" w:rsidRPr="0025128E" w:rsidRDefault="00FC711C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04BB6665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E5A77" w14:textId="1B90C0D3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17142" w14:textId="5BA096ED" w:rsidR="005B2514" w:rsidRPr="0025128E" w:rsidRDefault="00FF5D22" w:rsidP="00A55A83">
            <w:pPr>
              <w:bidi/>
              <w:spacing w:after="15"/>
              <w:ind w:left="41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Wrist and radio-ulnar joints</w:t>
            </w:r>
            <w:r w:rsidR="00A55A83" w:rsidRPr="0025128E">
              <w:rPr>
                <w:rFonts w:asciiTheme="majorBidi" w:hAnsiTheme="majorBidi" w:cstheme="majorBidi"/>
              </w:rPr>
              <w:t xml:space="preserve">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F2A546" w14:textId="240245FE" w:rsidR="005B2514" w:rsidRPr="0025128E" w:rsidRDefault="00FF5D22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06AA223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0F3E5" w14:textId="1F592291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95350" w14:textId="567099FC" w:rsidR="005B2514" w:rsidRPr="0025128E" w:rsidRDefault="00A55A83" w:rsidP="00A55A83">
            <w:pPr>
              <w:bidi/>
              <w:spacing w:after="15"/>
              <w:ind w:right="48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Myositis (Med)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DEF1A" w14:textId="1E96EAC7" w:rsidR="005B2514" w:rsidRPr="0025128E" w:rsidRDefault="00A55A83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63E8E21B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B921E" w14:textId="4258B6EB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61278B" w14:textId="6C9C46A8" w:rsidR="005B2514" w:rsidRPr="0025128E" w:rsidRDefault="00A55A83" w:rsidP="00A55A83">
            <w:pPr>
              <w:bidi/>
              <w:spacing w:after="18"/>
              <w:ind w:right="47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Hand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 xml:space="preserve"> 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6E480" w14:textId="25D76CB1" w:rsidR="005B2514" w:rsidRPr="0025128E" w:rsidRDefault="00A55A83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9A7F61F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82B20" w14:textId="17169426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CB412B" w14:textId="5AE52278" w:rsidR="005B2514" w:rsidRPr="0025128E" w:rsidRDefault="00A55A83" w:rsidP="00A55A8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Surface anatomy, Dermatomes, Superficial veins, &amp; lymphatic drainage of the upper limb (Ana.)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8FE098" w14:textId="48427F8C" w:rsidR="005B2514" w:rsidRPr="0025128E" w:rsidRDefault="00A55A83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380A0966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E0DCB" w14:textId="4550FDC5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4022E" w14:textId="249970C3" w:rsidR="005B2514" w:rsidRPr="0025128E" w:rsidRDefault="00A55A83" w:rsidP="00A55A8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Imaging of upper limb normal &amp; Abnormal (Radio)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D48BF5" w14:textId="38FFDD60" w:rsidR="005B2514" w:rsidRPr="0025128E" w:rsidRDefault="00A55A83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7CA32A68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FD9FD" w14:textId="24028C43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A66EB" w14:textId="2A5C8522" w:rsidR="005B2514" w:rsidRPr="0025128E" w:rsidRDefault="00A55A83" w:rsidP="00A55A8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2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-2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FB456D" w14:textId="229253DE" w:rsidR="005B2514" w:rsidRPr="0025128E" w:rsidRDefault="00A55A83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45E34A87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F4600" w14:textId="2864CE0C" w:rsidR="005B2514" w:rsidRPr="0025128E" w:rsidRDefault="00A55A83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ED2E97" w14:textId="73235F72" w:rsidR="005B2514" w:rsidRPr="0025128E" w:rsidRDefault="00A55A83" w:rsidP="00A55A83">
            <w:pPr>
              <w:bidi/>
              <w:ind w:right="50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Properties of Peripheral </w:t>
            </w:r>
            <w:proofErr w:type="gramStart"/>
            <w:r w:rsidRPr="0025128E">
              <w:rPr>
                <w:rFonts w:asciiTheme="majorBidi" w:hAnsiTheme="majorBidi" w:cstheme="majorBidi"/>
              </w:rPr>
              <w:t>nerves(</w:t>
            </w:r>
            <w:proofErr w:type="spellStart"/>
            <w:proofErr w:type="gramEnd"/>
            <w:r w:rsidRPr="0025128E">
              <w:rPr>
                <w:rFonts w:asciiTheme="majorBidi" w:hAnsiTheme="majorBidi" w:cstheme="majorBidi"/>
              </w:rPr>
              <w:t>Phy</w:t>
            </w:r>
            <w:proofErr w:type="spellEnd"/>
            <w:r w:rsidRPr="0025128E">
              <w:rPr>
                <w:rFonts w:asciiTheme="majorBidi" w:hAnsiTheme="majorBidi" w:cstheme="majorBidi"/>
              </w:rPr>
              <w:t xml:space="preserve">) </w:t>
            </w:r>
            <w:r w:rsidRPr="0025128E">
              <w:rPr>
                <w:rFonts w:asciiTheme="majorBidi" w:hAnsiTheme="majorBidi" w:cstheme="majorBidi"/>
                <w:shd w:val="clear" w:color="auto" w:fill="FF0000"/>
              </w:rPr>
              <w:t>SDL(T)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21205C" w14:textId="686B1448" w:rsidR="005B2514" w:rsidRPr="0025128E" w:rsidRDefault="00A55A83" w:rsidP="00A55A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</w:t>
            </w:r>
          </w:p>
        </w:tc>
      </w:tr>
      <w:tr w:rsidR="005B2514" w:rsidRPr="000315A4" w14:paraId="5B04E4E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CBB6E" w14:textId="318FD993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6026" w14:textId="7C828A22" w:rsidR="005B2514" w:rsidRPr="0025128E" w:rsidRDefault="00B01E57" w:rsidP="000C1FFD">
            <w:pPr>
              <w:bidi/>
              <w:spacing w:after="15"/>
              <w:ind w:right="18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Biochemistry of Contractile proteins (Bio)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386EF1" w14:textId="34A40313" w:rsidR="005B2514" w:rsidRPr="0025128E" w:rsidRDefault="00B01E57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1411E7E8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D77F4" w14:textId="4F4D9D00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F9631" w14:textId="4AA8AF70" w:rsidR="005B2514" w:rsidRPr="0025128E" w:rsidRDefault="00B01E57" w:rsidP="000C1FFD">
            <w:pPr>
              <w:bidi/>
              <w:spacing w:after="2" w:line="237" w:lineRule="auto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Neuromuscular junction and transmission (</w:t>
            </w:r>
            <w:proofErr w:type="spellStart"/>
            <w:r w:rsidRPr="0025128E">
              <w:rPr>
                <w:rFonts w:asciiTheme="majorBidi" w:hAnsiTheme="majorBidi" w:cstheme="majorBidi"/>
              </w:rPr>
              <w:t>phys</w:t>
            </w:r>
            <w:proofErr w:type="spellEnd"/>
            <w:r w:rsidRPr="0025128E">
              <w:rPr>
                <w:rFonts w:asciiTheme="majorBidi" w:hAnsiTheme="majorBidi" w:cstheme="majorBidi"/>
              </w:rPr>
              <w:t>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A1CBBE" w14:textId="1CCCFE18" w:rsidR="005B2514" w:rsidRPr="0025128E" w:rsidRDefault="00B01E57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70FA3D5E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7824B" w14:textId="0D4C667D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DE66F6" w14:textId="686DB655" w:rsidR="005B2514" w:rsidRPr="0025128E" w:rsidRDefault="00081C3A" w:rsidP="000C1FF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3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-1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20E4E8" w14:textId="575FEED4" w:rsidR="005B2514" w:rsidRPr="0025128E" w:rsidRDefault="000C1FFD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4BD92A7C" w14:textId="77777777" w:rsidTr="0025128E">
        <w:trPr>
          <w:trHeight w:val="286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0BCB5" w14:textId="1994924F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C42693" w14:textId="6360B98E" w:rsidR="005B2514" w:rsidRPr="0025128E" w:rsidRDefault="00081C3A" w:rsidP="00AF1E73">
            <w:pPr>
              <w:bidi/>
              <w:ind w:right="22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Bones of the lower limb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089F6F" w14:textId="592FEA35" w:rsidR="005B2514" w:rsidRPr="0025128E" w:rsidRDefault="00081C3A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C8FB3D2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8E404" w14:textId="0D987E16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lastRenderedPageBreak/>
              <w:t>34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041D2" w14:textId="7F9F7982" w:rsidR="005B2514" w:rsidRPr="0025128E" w:rsidRDefault="006D543E" w:rsidP="00F540A9">
            <w:pPr>
              <w:bidi/>
              <w:ind w:left="863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Muscle </w:t>
            </w:r>
            <w:proofErr w:type="gramStart"/>
            <w:r w:rsidRPr="0025128E">
              <w:rPr>
                <w:rFonts w:asciiTheme="majorBidi" w:hAnsiTheme="majorBidi" w:cstheme="majorBidi"/>
              </w:rPr>
              <w:t>contraction  (</w:t>
            </w:r>
            <w:proofErr w:type="spellStart"/>
            <w:proofErr w:type="gramEnd"/>
            <w:r w:rsidRPr="0025128E">
              <w:rPr>
                <w:rFonts w:asciiTheme="majorBidi" w:hAnsiTheme="majorBidi" w:cstheme="majorBidi"/>
              </w:rPr>
              <w:t>phys</w:t>
            </w:r>
            <w:proofErr w:type="spellEnd"/>
            <w:r w:rsidRPr="0025128E">
              <w:rPr>
                <w:rFonts w:asciiTheme="majorBidi" w:hAnsiTheme="majorBidi" w:cstheme="majorBidi"/>
              </w:rPr>
              <w:t>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A035C" w14:textId="510C7D68" w:rsidR="005B2514" w:rsidRPr="0025128E" w:rsidRDefault="00F540A9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07FE504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AB9F" w14:textId="63D4E81D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4B9F2" w14:textId="0D6D1BC1" w:rsidR="005B2514" w:rsidRPr="0025128E" w:rsidRDefault="00E774FC" w:rsidP="000C1FFD">
            <w:pPr>
              <w:bidi/>
              <w:ind w:right="21"/>
              <w:jc w:val="right"/>
              <w:rPr>
                <w:rFonts w:asciiTheme="majorBidi" w:hAnsiTheme="majorBidi" w:cstheme="majorBidi"/>
                <w:lang w:val="sv-SE"/>
              </w:rPr>
            </w:pPr>
            <w:r w:rsidRPr="0025128E">
              <w:rPr>
                <w:rFonts w:asciiTheme="majorBidi" w:hAnsiTheme="majorBidi" w:cstheme="majorBidi"/>
                <w:lang w:val="sv-SE"/>
              </w:rPr>
              <w:t>Skeletal Muscle Relaxant</w:t>
            </w:r>
            <w:r w:rsidRPr="0025128E">
              <w:rPr>
                <w:rFonts w:asciiTheme="majorBidi" w:hAnsiTheme="majorBidi" w:cstheme="maj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549019C" wp14:editId="7CCF85F9">
                      <wp:simplePos x="0" y="0"/>
                      <wp:positionH relativeFrom="column">
                        <wp:posOffset>208026</wp:posOffset>
                      </wp:positionH>
                      <wp:positionV relativeFrom="paragraph">
                        <wp:posOffset>-6166</wp:posOffset>
                      </wp:positionV>
                      <wp:extent cx="42672" cy="149352"/>
                      <wp:effectExtent l="0" t="0" r="0" b="0"/>
                      <wp:wrapNone/>
                      <wp:docPr id="27929" name="Group 27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" cy="149352"/>
                                <a:chOff x="0" y="0"/>
                                <a:chExt cx="42672" cy="149352"/>
                              </a:xfrm>
                            </wpg:grpSpPr>
                            <wps:wsp>
                              <wps:cNvPr id="32698" name="Shape 32698"/>
                              <wps:cNvSpPr/>
                              <wps:spPr>
                                <a:xfrm>
                                  <a:off x="0" y="0"/>
                                  <a:ext cx="42672" cy="149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49352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49352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7929" style="position:absolute;margin-left:16.4pt;margin-top:-.5pt;width:3.35pt;height:11.75pt;z-index:-251655168" coordsize="42672,149352" o:spid="_x0000_s1026" w14:anchorId="491D1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">
                      <v:shape id="Shape 32698" style="position:absolute;width:42672;height:149352;visibility:visible;mso-wrap-style:square;v-text-anchor:top" coordsize="42672,149352" o:spid="_x0000_s1027" stroked="f" strokeweight="0" path="m,l42672,r,149352l,14935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">
                        <v:stroke miterlimit="83231f" joinstyle="miter"/>
                        <v:path textboxrect="0,0,42672,149352" arrowok="t"/>
                      </v:shape>
                    </v:group>
                  </w:pict>
                </mc:Fallback>
              </mc:AlternateContent>
            </w:r>
            <w:r w:rsidRPr="0025128E">
              <w:rPr>
                <w:rFonts w:asciiTheme="majorBidi" w:hAnsiTheme="majorBidi" w:cstheme="majorBidi"/>
                <w:lang w:val="sv-SE"/>
              </w:rPr>
              <w:t xml:space="preserve"> (Pharma) (Lect)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E41D1" w14:textId="7ED67D8C" w:rsidR="005B2514" w:rsidRPr="0025128E" w:rsidRDefault="00E774FC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1B015581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07DAE" w14:textId="7A38C71D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25513" w14:textId="21D4B921" w:rsidR="005B2514" w:rsidRPr="0025128E" w:rsidRDefault="006108A3" w:rsidP="000C1FF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Anterior and Medial compartments of thigh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F6A414" w14:textId="29E5B4AA" w:rsidR="005B2514" w:rsidRPr="0025128E" w:rsidRDefault="006108A3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5B2514" w:rsidRPr="000315A4" w14:paraId="14931EC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AABB" w14:textId="0C8A340C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C946F" w14:textId="6BAEB977" w:rsidR="005B2514" w:rsidRPr="0025128E" w:rsidRDefault="006108A3" w:rsidP="000C1FFD">
            <w:pPr>
              <w:bidi/>
              <w:ind w:left="2"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25128E">
              <w:rPr>
                <w:rFonts w:asciiTheme="majorBidi" w:hAnsiTheme="majorBidi" w:cstheme="majorBidi"/>
              </w:rPr>
              <w:t>Myopathies  (</w:t>
            </w:r>
            <w:proofErr w:type="gramEnd"/>
            <w:r w:rsidRPr="0025128E">
              <w:rPr>
                <w:rFonts w:asciiTheme="majorBidi" w:hAnsiTheme="majorBidi" w:cstheme="majorBidi"/>
              </w:rPr>
              <w:t>Path)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7519F" w14:textId="2E224412" w:rsidR="005B2514" w:rsidRPr="0025128E" w:rsidRDefault="006108A3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5B2514" w:rsidRPr="000315A4" w14:paraId="620524D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7B09B" w14:textId="4CBBCF4C" w:rsidR="005B2514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FF014D" w14:textId="78C247CD" w:rsidR="005B2514" w:rsidRPr="0025128E" w:rsidRDefault="006108A3" w:rsidP="000C1FF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Muscular dystrophies (Path)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E1BC65" w14:textId="40A19896" w:rsidR="005B2514" w:rsidRPr="0025128E" w:rsidRDefault="006108A3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B73F3" w:rsidRPr="000315A4" w14:paraId="6DEA3A0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1BA59" w14:textId="78BC4D04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6ABD7" w14:textId="0DC0B779" w:rsidR="009B73F3" w:rsidRPr="0025128E" w:rsidRDefault="008741D1" w:rsidP="000C1FFD">
            <w:pPr>
              <w:bidi/>
              <w:ind w:right="20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Posterior compartments of the thigh and popliteal fossa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CB4A33" w14:textId="66AABF84" w:rsidR="009B73F3" w:rsidRPr="0025128E" w:rsidRDefault="00EB5125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187C7954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4A5B9" w14:textId="0AFDFDB7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65FB5" w14:textId="27388401" w:rsidR="009B73F3" w:rsidRPr="0025128E" w:rsidRDefault="00EB5125" w:rsidP="000C1FF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Drug affecting neuromuscular </w:t>
            </w:r>
            <w:proofErr w:type="gramStart"/>
            <w:r w:rsidRPr="0025128E">
              <w:rPr>
                <w:rFonts w:asciiTheme="majorBidi" w:hAnsiTheme="majorBidi" w:cstheme="majorBidi"/>
              </w:rPr>
              <w:t>transmission(</w:t>
            </w:r>
            <w:proofErr w:type="gramEnd"/>
            <w:r w:rsidRPr="0025128E">
              <w:rPr>
                <w:rFonts w:asciiTheme="majorBidi" w:hAnsiTheme="majorBidi" w:cstheme="majorBidi"/>
              </w:rPr>
              <w:t>Pharma)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1270C2" w14:textId="4D128397" w:rsidR="009B73F3" w:rsidRPr="0025128E" w:rsidRDefault="00EB5125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B73F3" w:rsidRPr="000315A4" w14:paraId="3284A763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13B07" w14:textId="78F56889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27B5F" w14:textId="32E6BF1C" w:rsidR="009B73F3" w:rsidRPr="0025128E" w:rsidRDefault="00F56806" w:rsidP="000C1FF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Drug treatment of neuromuscular</w:t>
            </w:r>
            <w:r w:rsidR="009611FD" w:rsidRPr="0025128E">
              <w:rPr>
                <w:rFonts w:asciiTheme="majorBidi" w:hAnsiTheme="majorBidi" w:cstheme="majorBidi"/>
              </w:rPr>
              <w:t xml:space="preserve"> </w:t>
            </w:r>
            <w:r w:rsidRPr="0025128E">
              <w:rPr>
                <w:rFonts w:asciiTheme="majorBidi" w:hAnsiTheme="majorBidi" w:cstheme="majorBidi"/>
              </w:rPr>
              <w:t>disorders, genetic and autoimmune</w:t>
            </w:r>
            <w:r w:rsidR="0059140D" w:rsidRPr="0025128E">
              <w:rPr>
                <w:rFonts w:asciiTheme="majorBidi" w:hAnsiTheme="majorBidi" w:cstheme="majorBidi"/>
              </w:rPr>
              <w:t xml:space="preserve"> </w:t>
            </w:r>
            <w:r w:rsidRPr="0025128E">
              <w:rPr>
                <w:rFonts w:asciiTheme="majorBidi" w:hAnsiTheme="majorBidi" w:cstheme="majorBidi"/>
              </w:rPr>
              <w:t>(Pharma)</w:t>
            </w:r>
            <w:r w:rsidR="0059140D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59140D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59140D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83C0B5" w14:textId="4C1B092E" w:rsidR="009B73F3" w:rsidRPr="0025128E" w:rsidRDefault="0059140D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B73F3" w:rsidRPr="000315A4" w14:paraId="4A6B3D51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1B709" w14:textId="0A26FBAD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7B15" w14:textId="77C976E7" w:rsidR="009B73F3" w:rsidRPr="0025128E" w:rsidRDefault="009611FD" w:rsidP="000C1FFD">
            <w:pPr>
              <w:bidi/>
              <w:ind w:right="25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FFC000"/>
              </w:rPr>
              <w:t xml:space="preserve">TBL-2 </w:t>
            </w:r>
            <w:r w:rsidRPr="0025128E">
              <w:rPr>
                <w:rFonts w:asciiTheme="majorBidi" w:hAnsiTheme="majorBidi" w:cstheme="majorBidi"/>
                <w:b/>
              </w:rPr>
              <w:t xml:space="preserve">Basic principle of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fracture  (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>Ortho)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39B1EB" w14:textId="2B3A5BBB" w:rsidR="009B73F3" w:rsidRPr="0025128E" w:rsidRDefault="009611FD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59BC27C9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BCFB3" w14:textId="54CEECC2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BFE4A" w14:textId="67D06670" w:rsidR="009B73F3" w:rsidRPr="0025128E" w:rsidRDefault="00013829" w:rsidP="000C1FFD">
            <w:pPr>
              <w:bidi/>
              <w:spacing w:after="2" w:line="275" w:lineRule="auto"/>
              <w:ind w:left="334" w:hanging="149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Electromyography EMG &amp; Nerve conduction </w:t>
            </w:r>
            <w:proofErr w:type="gramStart"/>
            <w:r w:rsidRPr="0025128E">
              <w:rPr>
                <w:rFonts w:asciiTheme="majorBidi" w:hAnsiTheme="majorBidi" w:cstheme="majorBidi"/>
              </w:rPr>
              <w:t>studies  NCS</w:t>
            </w:r>
            <w:proofErr w:type="gramEnd"/>
            <w:r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25128E">
              <w:rPr>
                <w:rFonts w:asciiTheme="majorBidi" w:hAnsiTheme="majorBidi" w:cstheme="majorBidi"/>
              </w:rPr>
              <w:t>Phy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(Lab.)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724D0" w14:textId="4D5F62ED" w:rsidR="009B73F3" w:rsidRPr="0025128E" w:rsidRDefault="00013829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4907D04B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EDE95" w14:textId="404EE9B8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4DCBF4" w14:textId="0B50E98A" w:rsidR="009B73F3" w:rsidRPr="0025128E" w:rsidRDefault="00013829" w:rsidP="000C1FF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Gluteal region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 xml:space="preserve">(DR) </w:t>
            </w:r>
            <w:r w:rsidRPr="0025128E">
              <w:rPr>
                <w:rFonts w:asciiTheme="majorBidi" w:hAnsiTheme="majorBidi" w:cstheme="majorBidi"/>
              </w:rPr>
              <w:t>(Ana.)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6109A" w14:textId="1A441851" w:rsidR="009B73F3" w:rsidRPr="0025128E" w:rsidRDefault="00013829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164EEF3B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940FF" w14:textId="4A837A5F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F5593" w14:textId="32E124FA" w:rsidR="009B73F3" w:rsidRPr="0025128E" w:rsidRDefault="00013829" w:rsidP="000C1FF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3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-2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E2A133" w14:textId="40AD8B6A" w:rsidR="009B73F3" w:rsidRPr="0025128E" w:rsidRDefault="00013829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4B2D9C8E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C45F1" w14:textId="6D681F79" w:rsidR="009B73F3" w:rsidRPr="0025128E" w:rsidRDefault="00E826CA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541D85" w14:textId="169D7825" w:rsidR="009B73F3" w:rsidRPr="0025128E" w:rsidRDefault="00013829" w:rsidP="000C1FFD">
            <w:pPr>
              <w:bidi/>
              <w:spacing w:after="17"/>
              <w:ind w:left="20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Muscle twitch (</w:t>
            </w:r>
            <w:proofErr w:type="spellStart"/>
            <w:r w:rsidRPr="0025128E">
              <w:rPr>
                <w:rFonts w:asciiTheme="majorBidi" w:hAnsiTheme="majorBidi" w:cstheme="majorBidi"/>
              </w:rPr>
              <w:t>phy</w:t>
            </w:r>
            <w:proofErr w:type="spellEnd"/>
            <w:r w:rsidRPr="0025128E">
              <w:rPr>
                <w:rFonts w:asciiTheme="majorBidi" w:hAnsiTheme="majorBidi" w:cstheme="majorBidi"/>
              </w:rPr>
              <w:t xml:space="preserve">) –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(Lab.)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FD5189" w14:textId="2553B046" w:rsidR="009B73F3" w:rsidRPr="0025128E" w:rsidRDefault="00013829" w:rsidP="000C1F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35C800E9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65A14" w14:textId="64BB5046" w:rsidR="009B73F3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BA7F91" w14:textId="4CFF175A" w:rsidR="009B73F3" w:rsidRPr="0025128E" w:rsidRDefault="00B1529D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4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-1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CB065" w14:textId="5E74FA98" w:rsidR="009B73F3" w:rsidRPr="0025128E" w:rsidRDefault="00B1529D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61218B88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9BC9F" w14:textId="4230C313" w:rsidR="009B73F3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5D2B7" w14:textId="08278E67" w:rsidR="009B73F3" w:rsidRPr="0025128E" w:rsidRDefault="00B1529D" w:rsidP="00A57B28">
            <w:pPr>
              <w:bidi/>
              <w:spacing w:line="275" w:lineRule="auto"/>
              <w:ind w:left="8" w:right="22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Joint </w:t>
            </w:r>
            <w:proofErr w:type="gramStart"/>
            <w:r w:rsidRPr="0025128E">
              <w:rPr>
                <w:rFonts w:asciiTheme="majorBidi" w:hAnsiTheme="majorBidi" w:cstheme="majorBidi"/>
              </w:rPr>
              <w:t>diseases(</w:t>
            </w:r>
            <w:proofErr w:type="gramEnd"/>
            <w:r w:rsidRPr="0025128E">
              <w:rPr>
                <w:rFonts w:asciiTheme="majorBidi" w:hAnsiTheme="majorBidi" w:cstheme="majorBidi"/>
              </w:rPr>
              <w:t>immune and non-</w:t>
            </w:r>
            <w:proofErr w:type="spellStart"/>
            <w:r w:rsidRPr="0025128E">
              <w:rPr>
                <w:rFonts w:asciiTheme="majorBidi" w:hAnsiTheme="majorBidi" w:cstheme="majorBidi"/>
              </w:rPr>
              <w:t>immunearthritis</w:t>
            </w:r>
            <w:proofErr w:type="spellEnd"/>
            <w:r w:rsidRPr="0025128E">
              <w:rPr>
                <w:rFonts w:asciiTheme="majorBidi" w:hAnsiTheme="majorBidi" w:cstheme="majorBidi"/>
              </w:rPr>
              <w:t>)  (Path) (Dr. )</w:t>
            </w:r>
            <w:r w:rsidR="00AC3DE7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C3DE7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C3DE7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17DBD" w14:textId="3AC5210A" w:rsidR="009B73F3" w:rsidRPr="0025128E" w:rsidRDefault="00B1529D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B73F3" w:rsidRPr="000315A4" w14:paraId="1F79F85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468E3" w14:textId="394165C4" w:rsidR="009B73F3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78BECE" w14:textId="1D73397C" w:rsidR="009B73F3" w:rsidRPr="0025128E" w:rsidRDefault="00B1529D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Anatomy of the back &amp; vertebral column (A</w:t>
            </w:r>
            <w:r w:rsidRPr="0025128E">
              <w:rPr>
                <w:rFonts w:asciiTheme="majorBidi" w:hAnsiTheme="majorBidi" w:cstheme="majorBidi"/>
                <w:shd w:val="clear" w:color="auto" w:fill="FFFFFF" w:themeFill="background1"/>
              </w:rPr>
              <w:t>na.) (DR)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3CC5B7" w14:textId="3FF4FBC8" w:rsidR="009B73F3" w:rsidRPr="0025128E" w:rsidRDefault="00B1529D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B73F3" w:rsidRPr="000315A4" w14:paraId="252FC757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8CF45" w14:textId="4B8191F4" w:rsidR="009B73F3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43886" w14:textId="31AE888F" w:rsidR="009B73F3" w:rsidRPr="0025128E" w:rsidRDefault="00B1529D" w:rsidP="00A57B28">
            <w:pPr>
              <w:bidi/>
              <w:spacing w:line="277" w:lineRule="auto"/>
              <w:ind w:left="57" w:right="1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Clinical correlations of upper limbs (Ana.)</w:t>
            </w:r>
            <w:r w:rsidR="00AC3DE7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C3DE7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C3DE7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8937D5" w14:textId="4367C7CC" w:rsidR="009B73F3" w:rsidRPr="0025128E" w:rsidRDefault="00B1529D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B73F3" w:rsidRPr="000315A4" w14:paraId="42D2C2BF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2E9E7" w14:textId="521298FD" w:rsidR="009B73F3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14212F" w14:textId="5C3AC75E" w:rsidR="009B73F3" w:rsidRPr="0025128E" w:rsidRDefault="00B1529D" w:rsidP="00A57B28">
            <w:pPr>
              <w:bidi/>
              <w:spacing w:after="2" w:line="275" w:lineRule="auto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Metabolism of purine </w:t>
            </w:r>
            <w:proofErr w:type="gramStart"/>
            <w:r w:rsidRPr="0025128E">
              <w:rPr>
                <w:rFonts w:asciiTheme="majorBidi" w:hAnsiTheme="majorBidi" w:cstheme="majorBidi"/>
              </w:rPr>
              <w:t>nucleotides  (</w:t>
            </w:r>
            <w:proofErr w:type="gramEnd"/>
            <w:r w:rsidRPr="0025128E">
              <w:rPr>
                <w:rFonts w:asciiTheme="majorBidi" w:hAnsiTheme="majorBidi" w:cstheme="majorBidi"/>
              </w:rPr>
              <w:t>Bio)</w:t>
            </w:r>
            <w:r w:rsidR="00AC3DE7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C3DE7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C3DE7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49A885" w14:textId="52383D09" w:rsidR="009B73F3" w:rsidRPr="0025128E" w:rsidRDefault="00B1529D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B73F3" w:rsidRPr="000315A4" w14:paraId="614EC352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4CC53" w14:textId="4568D84D" w:rsidR="009B73F3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F4A92" w14:textId="570AF904" w:rsidR="009B73F3" w:rsidRPr="0025128E" w:rsidRDefault="00B1529D" w:rsidP="000315A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Joint </w:t>
            </w:r>
            <w:proofErr w:type="gramStart"/>
            <w:r w:rsidRPr="0025128E">
              <w:rPr>
                <w:rFonts w:asciiTheme="majorBidi" w:hAnsiTheme="majorBidi" w:cstheme="majorBidi"/>
              </w:rPr>
              <w:t>diseases  (</w:t>
            </w:r>
            <w:proofErr w:type="gramEnd"/>
            <w:r w:rsidRPr="0025128E">
              <w:rPr>
                <w:rFonts w:asciiTheme="majorBidi" w:hAnsiTheme="majorBidi" w:cstheme="majorBidi"/>
              </w:rPr>
              <w:t>Med)</w:t>
            </w:r>
            <w:r w:rsidR="00AC3DE7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C3DE7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C3DE7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C8247" w14:textId="6050A490" w:rsidR="009B73F3" w:rsidRPr="0025128E" w:rsidRDefault="00AC3DE7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F269D4" w:rsidRPr="000315A4" w14:paraId="66891438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18839" w14:textId="56ADEEA2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3D52A" w14:textId="76CC63AF" w:rsidR="00F269D4" w:rsidRPr="0025128E" w:rsidRDefault="00AC3DE7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Hip joint (Ana.)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3579A8" w14:textId="02B9CE0B" w:rsidR="00F269D4" w:rsidRPr="0025128E" w:rsidRDefault="00AC3DE7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0A444EA2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A9125" w14:textId="7D2D9428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F25EA" w14:textId="2C86BA6C" w:rsidR="00F269D4" w:rsidRPr="0025128E" w:rsidRDefault="00F93690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Knee joint (Ana.)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E4405" w14:textId="1F2FD6F1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22F1300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437E9" w14:textId="4E6BBD77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1C5C8" w14:textId="739A5D84" w:rsidR="00F269D4" w:rsidRPr="0025128E" w:rsidRDefault="00F93690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Anterior, lateral Compartments of leg (Ana.)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DR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CD3EDA" w14:textId="66C7806D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72BA2253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146C" w14:textId="7B408136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73985" w14:textId="2B1F0E94" w:rsidR="00F269D4" w:rsidRPr="0025128E" w:rsidRDefault="00F93690" w:rsidP="000315A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Radiology of Spine (Radio)</w:t>
            </w:r>
            <w:r w:rsidR="00A57B28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57B28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57B28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966555" w14:textId="55F9FDE0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F269D4" w:rsidRPr="000315A4" w14:paraId="24535F1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31B2A" w14:textId="751E84AA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95EACE" w14:textId="41B5A519" w:rsidR="00F269D4" w:rsidRPr="0025128E" w:rsidRDefault="00F93690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Bone &amp; joint infection (Med)</w:t>
            </w:r>
            <w:r w:rsidR="00A57B28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57B28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57B28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5DC4CB" w14:textId="43E76F5A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F269D4" w:rsidRPr="000315A4" w14:paraId="6DD781DB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183D6" w14:textId="17473620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BA978" w14:textId="6AC3DD77" w:rsidR="00F269D4" w:rsidRPr="0025128E" w:rsidRDefault="00F93690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FFC000"/>
              </w:rPr>
              <w:t>TBL-3</w:t>
            </w:r>
            <w:r w:rsidRPr="0025128E">
              <w:rPr>
                <w:rFonts w:asciiTheme="majorBidi" w:hAnsiTheme="majorBidi" w:cstheme="majorBidi"/>
                <w:b/>
              </w:rPr>
              <w:t xml:space="preserve"> Seronegative spondyloarthropathy (Medicine)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913CD4" w14:textId="64D01F07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29E9000A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C3889" w14:textId="296FAD63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1AC1F" w14:textId="5AFC016D" w:rsidR="00F269D4" w:rsidRPr="0025128E" w:rsidRDefault="00F93690" w:rsidP="00A57B28">
            <w:pPr>
              <w:bidi/>
              <w:spacing w:after="20"/>
              <w:ind w:left="63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Posterior compartment of the </w:t>
            </w:r>
            <w:proofErr w:type="gramStart"/>
            <w:r w:rsidRPr="0025128E">
              <w:rPr>
                <w:rFonts w:asciiTheme="majorBidi" w:hAnsiTheme="majorBidi" w:cstheme="majorBidi"/>
              </w:rPr>
              <w:t>leg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</w:t>
            </w:r>
            <w:proofErr w:type="gramEnd"/>
            <w:r w:rsidRPr="0025128E">
              <w:rPr>
                <w:rFonts w:asciiTheme="majorBidi" w:hAnsiTheme="majorBidi" w:cstheme="majorBidi"/>
                <w:shd w:val="clear" w:color="auto" w:fill="B2A1C7"/>
              </w:rPr>
              <w:t>DR)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44FEA0" w14:textId="12E1F4E6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533A7ACA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8F080" w14:textId="3D4A3217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EF51F6" w14:textId="2AE680FC" w:rsidR="00F269D4" w:rsidRPr="0025128E" w:rsidRDefault="00F93690" w:rsidP="00A57B28">
            <w:pPr>
              <w:bidi/>
              <w:spacing w:after="15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Non-steroidal Anti-inflammatory Drugs (NSAID)(Pharma)</w:t>
            </w:r>
            <w:r w:rsidR="00A57B28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57B28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57B28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28470B" w14:textId="467F7104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F269D4" w:rsidRPr="000315A4" w14:paraId="771763A3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70E71" w14:textId="3B5B1A99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1AC9D" w14:textId="6161F858" w:rsidR="00F269D4" w:rsidRPr="0025128E" w:rsidRDefault="00F93690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Drug TTT of Gout (Pharma)</w:t>
            </w:r>
            <w:r w:rsidR="00A57B28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A57B28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A57B28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7D948" w14:textId="22F8BECC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F269D4" w:rsidRPr="000315A4" w14:paraId="4F6E220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1206A" w14:textId="7AE4E7AA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3576" w14:textId="28B0B7D2" w:rsidR="00F269D4" w:rsidRPr="0025128E" w:rsidRDefault="00F93690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4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-2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B0B721" w14:textId="6769E242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0B74EA6B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124DB" w14:textId="4674A833" w:rsidR="00F269D4" w:rsidRPr="0025128E" w:rsidRDefault="00A57B28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DFEADC" w14:textId="0592EAAD" w:rsidR="00F269D4" w:rsidRPr="0025128E" w:rsidRDefault="00F93690" w:rsidP="00A57B2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Ankle &amp; foot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  <w:r w:rsidRPr="0025128E">
              <w:rPr>
                <w:rFonts w:asciiTheme="majorBidi" w:hAnsiTheme="majorBidi" w:cstheme="majorBidi"/>
              </w:rPr>
              <w:t>(Dr.)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41B2CA" w14:textId="26575DD3" w:rsidR="00F269D4" w:rsidRPr="0025128E" w:rsidRDefault="00F93690" w:rsidP="00A57B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5A0170A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6510" w14:textId="1A85A46E" w:rsidR="00F269D4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50AE0" w14:textId="21C7EC27" w:rsidR="00F269D4" w:rsidRPr="0025128E" w:rsidRDefault="001C7FFE" w:rsidP="008D467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5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-1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F1B26" w14:textId="42D3867B" w:rsidR="00F269D4" w:rsidRPr="0025128E" w:rsidRDefault="001C7FFE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5FC50D6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9C5FB" w14:textId="70B99B25" w:rsidR="00F269D4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9D0147" w14:textId="56AA1DEF" w:rsidR="00F269D4" w:rsidRPr="0025128E" w:rsidRDefault="001C7FFE" w:rsidP="008D467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Surface anatomy, Superficial veins, Cutaneous innervation, &amp; lymphatic drainage of the lower limb (Ana.)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(DR)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46EB7D" w14:textId="3AF1A169" w:rsidR="00F269D4" w:rsidRPr="0025128E" w:rsidRDefault="001C7FFE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F269D4" w:rsidRPr="000315A4" w14:paraId="5974B50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8BC32" w14:textId="3D6DC418" w:rsidR="00F269D4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8A67A" w14:textId="5025A0F5" w:rsidR="00F269D4" w:rsidRPr="0025128E" w:rsidRDefault="00671251" w:rsidP="008D467D">
            <w:pPr>
              <w:bidi/>
              <w:spacing w:after="2" w:line="237" w:lineRule="auto"/>
              <w:ind w:left="398" w:hanging="98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Interaction between Vitamin D &amp; calcium </w:t>
            </w:r>
            <w:proofErr w:type="gramStart"/>
            <w:r w:rsidRPr="0025128E">
              <w:rPr>
                <w:rFonts w:asciiTheme="majorBidi" w:hAnsiTheme="majorBidi" w:cstheme="majorBidi"/>
              </w:rPr>
              <w:t>Homeostasis( Bio</w:t>
            </w:r>
            <w:proofErr w:type="gramEnd"/>
            <w:r w:rsidRPr="0025128E">
              <w:rPr>
                <w:rFonts w:asciiTheme="majorBidi" w:hAnsiTheme="majorBidi" w:cstheme="majorBidi"/>
              </w:rPr>
              <w:t>)</w:t>
            </w:r>
            <w:r w:rsidR="008D467D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8D467D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8D467D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9767C4" w14:textId="7978D569" w:rsidR="00F269D4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F269D4" w:rsidRPr="000315A4" w14:paraId="06875CDB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DA172" w14:textId="080CCB4D" w:rsidR="00F269D4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73AF3" w14:textId="2AA37FCE" w:rsidR="00F269D4" w:rsidRPr="0025128E" w:rsidRDefault="008D467D" w:rsidP="008D467D">
            <w:pPr>
              <w:bidi/>
              <w:spacing w:line="276" w:lineRule="auto"/>
              <w:ind w:left="93" w:right="53" w:firstLine="8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Subcutaneous mycoses (</w:t>
            </w:r>
            <w:proofErr w:type="spellStart"/>
            <w:r w:rsidRPr="0025128E">
              <w:rPr>
                <w:rFonts w:asciiTheme="majorBidi" w:hAnsiTheme="majorBidi" w:cstheme="majorBidi"/>
              </w:rPr>
              <w:t>mycetomasporotrichosis</w:t>
            </w:r>
            <w:proofErr w:type="spellEnd"/>
            <w:r w:rsidRPr="0025128E">
              <w:rPr>
                <w:rFonts w:asciiTheme="majorBidi" w:hAnsiTheme="majorBidi" w:cstheme="majorBidi"/>
              </w:rPr>
              <w:t xml:space="preserve"> and chromoblastomycosis) (Mic)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9D6062" w14:textId="3ED7758B" w:rsidR="00F269D4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F269D4" w:rsidRPr="000315A4" w14:paraId="325BD00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91327" w14:textId="3945A0C8" w:rsidR="00F269D4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06A08" w14:textId="5991F970" w:rsidR="00F269D4" w:rsidRPr="0025128E" w:rsidRDefault="008D467D" w:rsidP="008D467D">
            <w:pPr>
              <w:bidi/>
              <w:spacing w:line="277" w:lineRule="auto"/>
              <w:ind w:left="57" w:right="1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Clinical correlations of lower limbs (Ana.)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40647D" w14:textId="45C647C9" w:rsidR="00F269D4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F4F5E" w:rsidRPr="000315A4" w14:paraId="1B859DF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459AE" w14:textId="5F80F3CD" w:rsidR="009F4F5E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615815" w14:textId="63E93914" w:rsidR="009F4F5E" w:rsidRPr="0025128E" w:rsidRDefault="008D467D" w:rsidP="008D467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Bone tumors (Path)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CD85F" w14:textId="630B29EE" w:rsidR="009F4F5E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9F4F5E" w:rsidRPr="000315A4" w14:paraId="12471616" w14:textId="77777777" w:rsidTr="0025128E">
        <w:trPr>
          <w:trHeight w:val="304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8B4C0" w14:textId="001A01BD" w:rsidR="009F4F5E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B05FC" w14:textId="59A8071D" w:rsidR="009F4F5E" w:rsidRPr="0025128E" w:rsidRDefault="008D467D" w:rsidP="00AF1E73">
            <w:pPr>
              <w:bidi/>
              <w:ind w:right="15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E5B8B7" w:themeFill="accent2" w:themeFillTint="66"/>
              </w:rPr>
              <w:t>Bedside teaching</w:t>
            </w:r>
            <w:r w:rsidRPr="0025128E">
              <w:rPr>
                <w:rFonts w:asciiTheme="majorBidi" w:hAnsiTheme="majorBidi" w:cstheme="majorBidi"/>
              </w:rPr>
              <w:t xml:space="preserve"> (History taken &amp; Examination of the MSS) (Med)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18564" w14:textId="113390B7" w:rsidR="009F4F5E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</w:t>
            </w:r>
          </w:p>
        </w:tc>
      </w:tr>
      <w:tr w:rsidR="009F4F5E" w:rsidRPr="000315A4" w14:paraId="14711C07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CECE8" w14:textId="7EF4A23A" w:rsidR="009F4F5E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1972EC" w14:textId="4D5D462A" w:rsidR="009F4F5E" w:rsidRPr="0025128E" w:rsidRDefault="008D467D" w:rsidP="008D467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Soft Tissue Tumor (Path) (</w:t>
            </w:r>
            <w:proofErr w:type="gramStart"/>
            <w:r w:rsidRPr="0025128E">
              <w:rPr>
                <w:rFonts w:asciiTheme="majorBidi" w:hAnsiTheme="majorBidi" w:cstheme="majorBidi"/>
              </w:rPr>
              <w:t>Dr. )</w:t>
            </w:r>
            <w:proofErr w:type="gramEnd"/>
            <w:r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5A9E21" w14:textId="2B0DFE93" w:rsidR="009F4F5E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F4F5E" w:rsidRPr="000315A4" w14:paraId="7325B69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BF3AA" w14:textId="14EE7EED" w:rsidR="009F4F5E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F9CEC" w14:textId="425BFE4B" w:rsidR="009F4F5E" w:rsidRPr="0025128E" w:rsidRDefault="008D467D" w:rsidP="008D467D">
            <w:pPr>
              <w:bidi/>
              <w:ind w:right="13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FFC000"/>
              </w:rPr>
              <w:t>TBL-4</w:t>
            </w:r>
            <w:r w:rsidRPr="0025128E">
              <w:rPr>
                <w:rFonts w:asciiTheme="majorBidi" w:hAnsiTheme="majorBidi" w:cstheme="majorBidi"/>
                <w:b/>
              </w:rPr>
              <w:t xml:space="preserve"> </w:t>
            </w:r>
            <w:r w:rsidRPr="0025128E">
              <w:rPr>
                <w:rFonts w:asciiTheme="majorBidi" w:hAnsiTheme="majorBidi" w:cstheme="majorBidi"/>
              </w:rPr>
              <w:t>(Non-infectious arthropathy) (Pathology)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3CD3E" w14:textId="4B43FFC4" w:rsidR="009F4F5E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F4F5E" w:rsidRPr="000315A4" w14:paraId="08D1CE5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1EBAC" w14:textId="0CBA4755" w:rsidR="009F4F5E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0339" w14:textId="0A49FC24" w:rsidR="009F4F5E" w:rsidRPr="0025128E" w:rsidRDefault="008D467D" w:rsidP="008D467D">
            <w:pPr>
              <w:bidi/>
              <w:ind w:left="768" w:hanging="485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Bacterial causes of septic arthritis and </w:t>
            </w:r>
            <w:proofErr w:type="gramStart"/>
            <w:r w:rsidRPr="0025128E">
              <w:rPr>
                <w:rFonts w:asciiTheme="majorBidi" w:hAnsiTheme="majorBidi" w:cstheme="majorBidi"/>
              </w:rPr>
              <w:t>osteomyelitis  (</w:t>
            </w:r>
            <w:proofErr w:type="gramEnd"/>
            <w:r w:rsidRPr="0025128E">
              <w:rPr>
                <w:rFonts w:asciiTheme="majorBidi" w:hAnsiTheme="majorBidi" w:cstheme="majorBidi"/>
              </w:rPr>
              <w:t>Mic)</w:t>
            </w:r>
            <w:r w:rsidR="00C164DE" w:rsidRPr="0025128E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C164DE"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="00C164DE"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A75E1A" w14:textId="50D7C4CD" w:rsidR="009F4F5E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F4F5E" w:rsidRPr="000315A4" w14:paraId="107ECC5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AA88D" w14:textId="318410E1" w:rsidR="009F4F5E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12DB3" w14:textId="7CDD15D6" w:rsidR="009F4F5E" w:rsidRPr="0025128E" w:rsidRDefault="008D467D" w:rsidP="008D467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5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-2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2F06F" w14:textId="46C09FC2" w:rsidR="009F4F5E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F4F5E" w:rsidRPr="000315A4" w14:paraId="4E4B8C3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34CE" w14:textId="58123B18" w:rsidR="009F4F5E" w:rsidRPr="0025128E" w:rsidRDefault="008D467D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AD83B9" w14:textId="1035382C" w:rsidR="009F4F5E" w:rsidRPr="0025128E" w:rsidRDefault="008D467D" w:rsidP="00AF1E73">
            <w:pPr>
              <w:bidi/>
              <w:ind w:left="107" w:firstLine="74"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25128E">
              <w:rPr>
                <w:rFonts w:asciiTheme="majorBidi" w:hAnsiTheme="majorBidi" w:cstheme="majorBidi"/>
              </w:rPr>
              <w:t>( Bacteria</w:t>
            </w:r>
            <w:proofErr w:type="gramEnd"/>
            <w:r w:rsidRPr="0025128E">
              <w:rPr>
                <w:rFonts w:asciiTheme="majorBidi" w:hAnsiTheme="majorBidi" w:cstheme="majorBidi"/>
              </w:rPr>
              <w:t xml:space="preserve"> causing osteomyelitis and septic arthritis-staphylococci)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(Lab.)</w:t>
            </w:r>
            <w:r w:rsidRPr="0025128E">
              <w:rPr>
                <w:rFonts w:asciiTheme="majorBidi" w:hAnsiTheme="majorBidi" w:cstheme="majorBidi"/>
              </w:rPr>
              <w:t xml:space="preserve">  Micro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A33595" w14:textId="13993CA9" w:rsidR="009F4F5E" w:rsidRPr="0025128E" w:rsidRDefault="008D467D" w:rsidP="008D467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9F4F5E" w:rsidRPr="000315A4" w14:paraId="41E838B0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4482" w14:textId="43E7FD5B" w:rsidR="009F4F5E" w:rsidRPr="0025128E" w:rsidRDefault="00C03B5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5E0219" w14:textId="0DB5AED4" w:rsidR="009F4F5E" w:rsidRPr="0025128E" w:rsidRDefault="0019482C" w:rsidP="00262D7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6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-1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8365E0" w14:textId="53B65F2B" w:rsidR="009F4F5E" w:rsidRPr="0025128E" w:rsidRDefault="0019482C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19482C" w:rsidRPr="000315A4" w14:paraId="57A50939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18949" w14:textId="3CCDA1DA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lastRenderedPageBreak/>
              <w:t>77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C9DAC" w14:textId="3411FA1C" w:rsidR="0019482C" w:rsidRPr="0025128E" w:rsidRDefault="0019482C" w:rsidP="00262D7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Musculoskeletal Pathology -1 (path)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(Lab.)</w:t>
            </w:r>
            <w:r w:rsidRPr="0025128E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25128E">
              <w:rPr>
                <w:rFonts w:asciiTheme="majorBidi" w:hAnsiTheme="majorBidi" w:cstheme="majorBidi"/>
              </w:rPr>
              <w:t>Dr. )</w:t>
            </w:r>
            <w:proofErr w:type="gram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B99564" w14:textId="71AE1D7B" w:rsidR="0019482C" w:rsidRPr="0025128E" w:rsidRDefault="0019482C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19482C" w:rsidRPr="000315A4" w14:paraId="0A577B6A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4E579" w14:textId="7F4FA92E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43784" w14:textId="29A11258" w:rsidR="0019482C" w:rsidRPr="0025128E" w:rsidRDefault="0019482C" w:rsidP="00262D7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Musculoskeletal Pathology -2 (path) </w:t>
            </w:r>
            <w:r w:rsidRPr="0025128E">
              <w:rPr>
                <w:rFonts w:asciiTheme="majorBidi" w:hAnsiTheme="majorBidi" w:cstheme="majorBidi"/>
                <w:shd w:val="clear" w:color="auto" w:fill="B2A1C7"/>
              </w:rPr>
              <w:t>(Lab.)</w:t>
            </w:r>
            <w:r w:rsidRPr="0025128E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25128E">
              <w:rPr>
                <w:rFonts w:asciiTheme="majorBidi" w:hAnsiTheme="majorBidi" w:cstheme="majorBidi"/>
              </w:rPr>
              <w:t>Dr. )</w:t>
            </w:r>
            <w:proofErr w:type="gramEnd"/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26D49" w14:textId="45B773E9" w:rsidR="0019482C" w:rsidRPr="0025128E" w:rsidRDefault="0019482C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19482C" w:rsidRPr="000315A4" w14:paraId="02BD3A6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F2FC2" w14:textId="474D7941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7EEE9" w14:textId="3C8994A6" w:rsidR="0019482C" w:rsidRPr="0025128E" w:rsidRDefault="001C7455" w:rsidP="00262D75">
            <w:pPr>
              <w:bidi/>
              <w:ind w:left="149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Agents affecting Bone &amp; Calcium </w:t>
            </w:r>
            <w:proofErr w:type="gramStart"/>
            <w:r w:rsidRPr="0025128E">
              <w:rPr>
                <w:rFonts w:asciiTheme="majorBidi" w:hAnsiTheme="majorBidi" w:cstheme="majorBidi"/>
              </w:rPr>
              <w:t>Homeostasis(</w:t>
            </w:r>
            <w:proofErr w:type="gramEnd"/>
            <w:r w:rsidRPr="0025128E">
              <w:rPr>
                <w:rFonts w:asciiTheme="majorBidi" w:hAnsiTheme="majorBidi" w:cstheme="majorBidi"/>
              </w:rPr>
              <w:t>Pharma)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15146B" w14:textId="358AFE15" w:rsidR="0019482C" w:rsidRPr="0025128E" w:rsidRDefault="001C745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19482C" w:rsidRPr="000315A4" w14:paraId="181D68E9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FD6FF" w14:textId="49ACD776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7C615" w14:textId="55C4BA68" w:rsidR="0019482C" w:rsidRPr="0025128E" w:rsidRDefault="001C7455" w:rsidP="00262D75">
            <w:pPr>
              <w:bidi/>
              <w:spacing w:line="243" w:lineRule="auto"/>
              <w:ind w:left="96" w:right="20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Parasites affecting MSS –1(Trichinella </w:t>
            </w:r>
            <w:proofErr w:type="gramStart"/>
            <w:r w:rsidRPr="0025128E">
              <w:rPr>
                <w:rFonts w:asciiTheme="majorBidi" w:hAnsiTheme="majorBidi" w:cstheme="majorBidi"/>
              </w:rPr>
              <w:t>spirals)  (</w:t>
            </w:r>
            <w:proofErr w:type="gramEnd"/>
            <w:r w:rsidRPr="0025128E">
              <w:rPr>
                <w:rFonts w:asciiTheme="majorBidi" w:hAnsiTheme="majorBidi" w:cstheme="majorBidi"/>
              </w:rPr>
              <w:t>Mic)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C6FE7A" w14:textId="1E4ABAF1" w:rsidR="0019482C" w:rsidRPr="0025128E" w:rsidRDefault="001C745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19482C" w:rsidRPr="000315A4" w14:paraId="525AC1B7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86949" w14:textId="22AF6C0B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BECE3" w14:textId="7535607E" w:rsidR="0019482C" w:rsidRPr="0025128E" w:rsidRDefault="001C7455" w:rsidP="00262D75">
            <w:pPr>
              <w:bidi/>
              <w:ind w:left="21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 xml:space="preserve">Parasites affecting MSS - 2 (Taenia allium </w:t>
            </w:r>
            <w:proofErr w:type="gramStart"/>
            <w:r w:rsidRPr="0025128E">
              <w:rPr>
                <w:rFonts w:asciiTheme="majorBidi" w:hAnsiTheme="majorBidi" w:cstheme="majorBidi"/>
              </w:rPr>
              <w:t>cysticercosis)(</w:t>
            </w:r>
            <w:proofErr w:type="gramEnd"/>
            <w:r w:rsidRPr="0025128E">
              <w:rPr>
                <w:rFonts w:asciiTheme="majorBidi" w:hAnsiTheme="majorBidi" w:cstheme="majorBidi"/>
              </w:rPr>
              <w:t>Mic)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EB925C" w14:textId="5F584305" w:rsidR="0019482C" w:rsidRPr="0025128E" w:rsidRDefault="001C745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19482C" w:rsidRPr="000315A4" w14:paraId="0C540785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D22DF" w14:textId="014F701F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FBD46" w14:textId="7DAF6F34" w:rsidR="0019482C" w:rsidRPr="0025128E" w:rsidRDefault="00262D75" w:rsidP="00262D75">
            <w:pPr>
              <w:bidi/>
              <w:spacing w:after="17"/>
              <w:ind w:left="135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8DB3E2" w:themeFill="text2" w:themeFillTint="66"/>
              </w:rPr>
              <w:t>Skill Lab-1</w:t>
            </w:r>
            <w:r w:rsidRPr="0025128E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25128E">
              <w:rPr>
                <w:rFonts w:asciiTheme="majorBidi" w:hAnsiTheme="majorBidi" w:cstheme="majorBidi"/>
              </w:rPr>
              <w:t>( principles</w:t>
            </w:r>
            <w:proofErr w:type="gramEnd"/>
            <w:r w:rsidRPr="0025128E">
              <w:rPr>
                <w:rFonts w:asciiTheme="majorBidi" w:hAnsiTheme="majorBidi" w:cstheme="majorBidi"/>
              </w:rPr>
              <w:t xml:space="preserve"> of cast application &amp; spine immobilization in trauma patients )  (Ortho)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FCEE70" w14:textId="51A4BC84" w:rsidR="0019482C" w:rsidRPr="0025128E" w:rsidRDefault="00262D7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</w:t>
            </w:r>
          </w:p>
        </w:tc>
      </w:tr>
      <w:tr w:rsidR="0019482C" w:rsidRPr="000315A4" w14:paraId="003BECCA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34860" w14:textId="437F2CDF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8C81EF" w14:textId="21BCD474" w:rsidR="0019482C" w:rsidRPr="0025128E" w:rsidRDefault="00262D75" w:rsidP="00262D7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Opioid &amp; non-opioid (Pharma)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619FCB" w14:textId="75B1DB66" w:rsidR="0019482C" w:rsidRPr="0025128E" w:rsidRDefault="00262D7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19482C" w:rsidRPr="000315A4" w14:paraId="0556F652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7F9A1" w14:textId="271F5A9B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075D8" w14:textId="22E6CAF7" w:rsidR="0019482C" w:rsidRPr="0025128E" w:rsidRDefault="00262D75" w:rsidP="00262D7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Imaging of lower limb Normal &amp; Abnormal (Radio) (</w:t>
            </w:r>
            <w:proofErr w:type="spellStart"/>
            <w:r w:rsidRPr="0025128E">
              <w:rPr>
                <w:rFonts w:asciiTheme="majorBidi" w:hAnsiTheme="majorBidi" w:cstheme="majorBidi"/>
              </w:rPr>
              <w:t>Lect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95CFEF" w14:textId="29655400" w:rsidR="0019482C" w:rsidRPr="0025128E" w:rsidRDefault="00262D7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1</w:t>
            </w:r>
          </w:p>
        </w:tc>
      </w:tr>
      <w:tr w:rsidR="0019482C" w:rsidRPr="000315A4" w14:paraId="09555BD5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4BA61" w14:textId="5A807C84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8EF646" w14:textId="0BC6CE35" w:rsidR="0019482C" w:rsidRPr="0025128E" w:rsidRDefault="00262D75" w:rsidP="00262D75">
            <w:pPr>
              <w:bidi/>
              <w:ind w:left="22"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FFC000"/>
              </w:rPr>
              <w:t>TBL-5</w:t>
            </w:r>
            <w:r w:rsidRPr="0025128E">
              <w:rPr>
                <w:rFonts w:asciiTheme="majorBidi" w:hAnsiTheme="majorBidi" w:cstheme="majorBidi"/>
                <w:b/>
              </w:rPr>
              <w:t xml:space="preserve"> (Drugs used in musculoskeletal disorders) (Pharma)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ACFDF" w14:textId="25676290" w:rsidR="0019482C" w:rsidRPr="0025128E" w:rsidRDefault="00262D7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19482C" w:rsidRPr="000315A4" w14:paraId="5F6D6B3D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99F21" w14:textId="1696A7BA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DAA35C" w14:textId="22CA8859" w:rsidR="0019482C" w:rsidRPr="0025128E" w:rsidRDefault="00262D75" w:rsidP="00262D7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  <w:shd w:val="clear" w:color="auto" w:fill="E5B8B7" w:themeFill="accent2" w:themeFillTint="66"/>
              </w:rPr>
              <w:t xml:space="preserve">Bedside </w:t>
            </w:r>
            <w:proofErr w:type="gramStart"/>
            <w:r w:rsidRPr="0025128E">
              <w:rPr>
                <w:rFonts w:asciiTheme="majorBidi" w:hAnsiTheme="majorBidi" w:cstheme="majorBidi"/>
                <w:b/>
                <w:shd w:val="clear" w:color="auto" w:fill="E5B8B7" w:themeFill="accent2" w:themeFillTint="66"/>
              </w:rPr>
              <w:t>teaching</w:t>
            </w:r>
            <w:r w:rsidRPr="0025128E">
              <w:rPr>
                <w:rFonts w:asciiTheme="majorBidi" w:hAnsiTheme="majorBidi" w:cstheme="majorBidi"/>
                <w:shd w:val="clear" w:color="auto" w:fill="E5B8B7" w:themeFill="accent2" w:themeFillTint="66"/>
              </w:rPr>
              <w:t xml:space="preserve"> </w:t>
            </w:r>
            <w:r w:rsidRPr="0025128E">
              <w:rPr>
                <w:rFonts w:asciiTheme="majorBidi" w:hAnsiTheme="majorBidi" w:cstheme="majorBidi"/>
                <w:b/>
              </w:rPr>
              <w:t xml:space="preserve"> (</w:t>
            </w:r>
            <w:proofErr w:type="gramEnd"/>
            <w:r w:rsidRPr="0025128E">
              <w:rPr>
                <w:rFonts w:asciiTheme="majorBidi" w:hAnsiTheme="majorBidi" w:cstheme="majorBidi"/>
              </w:rPr>
              <w:t xml:space="preserve"> History taken  and Examination of MSS in Pediatrics) (</w:t>
            </w:r>
            <w:proofErr w:type="spellStart"/>
            <w:r w:rsidRPr="0025128E">
              <w:rPr>
                <w:rFonts w:asciiTheme="majorBidi" w:hAnsiTheme="majorBidi" w:cstheme="majorBidi"/>
              </w:rPr>
              <w:t>Pedia</w:t>
            </w:r>
            <w:proofErr w:type="spellEnd"/>
            <w:r w:rsidRPr="0025128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B9C954" w14:textId="699D8836" w:rsidR="0019482C" w:rsidRPr="0025128E" w:rsidRDefault="00262D7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3</w:t>
            </w:r>
          </w:p>
        </w:tc>
      </w:tr>
      <w:tr w:rsidR="0019482C" w:rsidRPr="000315A4" w14:paraId="3CC9712C" w14:textId="77777777" w:rsidTr="0025128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F0A53" w14:textId="331BC6B6" w:rsidR="0019482C" w:rsidRPr="0025128E" w:rsidRDefault="00C03B59" w:rsidP="001948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7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BE804" w14:textId="6C79CE64" w:rsidR="0019482C" w:rsidRPr="0025128E" w:rsidRDefault="00262D75" w:rsidP="00262D7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  <w:b/>
              </w:rPr>
              <w:t xml:space="preserve">WK </w:t>
            </w:r>
            <w:proofErr w:type="gramStart"/>
            <w:r w:rsidRPr="0025128E">
              <w:rPr>
                <w:rFonts w:asciiTheme="majorBidi" w:hAnsiTheme="majorBidi" w:cstheme="majorBidi"/>
                <w:b/>
              </w:rPr>
              <w:t>6 :</w:t>
            </w:r>
            <w:proofErr w:type="gramEnd"/>
            <w:r w:rsidRPr="0025128E">
              <w:rPr>
                <w:rFonts w:asciiTheme="majorBidi" w:hAnsiTheme="majorBidi" w:cstheme="majorBidi"/>
                <w:b/>
              </w:rPr>
              <w:t xml:space="preserve"> PBL -2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0E7CE" w14:textId="3AD08E05" w:rsidR="0019482C" w:rsidRPr="0025128E" w:rsidRDefault="00262D75" w:rsidP="00262D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5128E">
              <w:rPr>
                <w:rFonts w:asciiTheme="majorBidi" w:hAnsiTheme="majorBidi" w:cstheme="majorBidi"/>
              </w:rPr>
              <w:t>2</w:t>
            </w:r>
          </w:p>
        </w:tc>
      </w:tr>
      <w:tr w:rsidR="0019482C" w:rsidRPr="000315A4" w14:paraId="39EE9976" w14:textId="77777777" w:rsidTr="00DC0F54">
        <w:trPr>
          <w:jc w:val="center"/>
        </w:trPr>
        <w:tc>
          <w:tcPr>
            <w:tcW w:w="8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19482C" w:rsidRPr="000315A4" w:rsidRDefault="0019482C" w:rsidP="001948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0315A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4EC3F1AC" w:rsidR="0019482C" w:rsidRPr="000315A4" w:rsidRDefault="00AC1122" w:rsidP="0019482C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26B38947" w14:textId="6C86636B" w:rsidR="00E34F0F" w:rsidRPr="00A7596D" w:rsidRDefault="00245E1B" w:rsidP="00A7596D">
      <w:pPr>
        <w:pStyle w:val="Heading1"/>
      </w:pPr>
      <w:bookmarkStart w:id="6" w:name="_Toc92247967"/>
      <w:r w:rsidRPr="00E973FE">
        <w:t xml:space="preserve">D. </w:t>
      </w:r>
      <w:bookmarkStart w:id="7" w:name="_Toc92247969"/>
      <w:bookmarkEnd w:id="6"/>
      <w:r w:rsidR="00E34F0F" w:rsidRPr="00A7596D">
        <w:t>Assessment Tasks for Students</w:t>
      </w:r>
      <w:bookmarkEnd w:id="7"/>
      <w:r w:rsidR="00E34F0F" w:rsidRPr="00C4342E">
        <w:rPr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5E6612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4B777758" w:rsidR="00001466" w:rsidRPr="00E37E40" w:rsidRDefault="005E6612" w:rsidP="005E6612">
            <w:pPr>
              <w:pStyle w:val="Default"/>
              <w:jc w:val="lowKashida"/>
              <w:rPr>
                <w:color w:val="auto"/>
              </w:rPr>
            </w:pPr>
            <w:r w:rsidRPr="00E37E40">
              <w:rPr>
                <w:color w:val="auto"/>
              </w:rPr>
              <w:t>Mid-bock exam: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33890A" w14:textId="6EC0A41A" w:rsidR="00001466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4</w:t>
            </w:r>
            <w:r w:rsidRPr="00E37E40">
              <w:rPr>
                <w:rFonts w:asciiTheme="majorBidi" w:hAnsiTheme="majorBidi" w:cstheme="majorBidi"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31D06A5" w14:textId="0BF23E25" w:rsidR="00001466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4F83A0F2" w14:textId="77777777" w:rsidTr="005E6612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56E17CB9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1987101A" w:rsidR="00001466" w:rsidRPr="00E37E40" w:rsidRDefault="006E0E14" w:rsidP="005E6612">
            <w:pPr>
              <w:pStyle w:val="Default"/>
              <w:jc w:val="lowKashida"/>
              <w:rPr>
                <w:color w:val="auto"/>
              </w:rPr>
            </w:pPr>
            <w:r w:rsidRPr="00E37E40">
              <w:rPr>
                <w:color w:val="auto"/>
              </w:rPr>
              <w:t xml:space="preserve">TBL </w:t>
            </w:r>
            <w:r w:rsidR="005E6612" w:rsidRPr="00E37E40">
              <w:rPr>
                <w:color w:val="auto"/>
              </w:rPr>
              <w:t>evaluation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315724" w14:textId="6F645C33" w:rsidR="00001466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2</w:t>
            </w:r>
            <w:r w:rsidRPr="00E37E40">
              <w:rPr>
                <w:rFonts w:asciiTheme="majorBidi" w:hAnsiTheme="majorBidi" w:cstheme="majorBidi"/>
                <w:vertAlign w:val="superscript"/>
              </w:rPr>
              <w:t>nd</w:t>
            </w:r>
            <w:r w:rsidRPr="00E37E40">
              <w:rPr>
                <w:rFonts w:asciiTheme="majorBidi" w:hAnsiTheme="majorBidi" w:cstheme="majorBidi"/>
              </w:rPr>
              <w:t xml:space="preserve"> -6</w:t>
            </w:r>
            <w:r w:rsidRPr="00E37E40">
              <w:rPr>
                <w:rFonts w:asciiTheme="majorBidi" w:hAnsiTheme="majorBidi" w:cstheme="majorBidi"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E8EAC7" w14:textId="5E04B35F" w:rsidR="00001466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10%</w:t>
            </w:r>
          </w:p>
        </w:tc>
      </w:tr>
      <w:tr w:rsidR="00001466" w:rsidRPr="005D2DDD" w14:paraId="64F322F2" w14:textId="77777777" w:rsidTr="005E6612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19BA6B20" w:rsidR="00001466" w:rsidRPr="00E37E40" w:rsidRDefault="005E6612" w:rsidP="005E6612">
            <w:pPr>
              <w:pStyle w:val="Default"/>
              <w:jc w:val="lowKashida"/>
              <w:rPr>
                <w:color w:val="auto"/>
              </w:rPr>
            </w:pPr>
            <w:r w:rsidRPr="00E37E40">
              <w:rPr>
                <w:color w:val="auto"/>
              </w:rPr>
              <w:t xml:space="preserve">PBL </w:t>
            </w:r>
            <w:r w:rsidR="006E0E14" w:rsidRPr="00E37E40">
              <w:rPr>
                <w:color w:val="auto"/>
              </w:rPr>
              <w:t xml:space="preserve">evaluation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90E94" w14:textId="7831F9F3" w:rsidR="00001466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1</w:t>
            </w:r>
            <w:r w:rsidRPr="00E37E40">
              <w:rPr>
                <w:rFonts w:asciiTheme="majorBidi" w:hAnsiTheme="majorBidi" w:cstheme="majorBidi"/>
                <w:vertAlign w:val="superscript"/>
              </w:rPr>
              <w:t>st</w:t>
            </w:r>
            <w:r w:rsidRPr="00E37E40">
              <w:rPr>
                <w:rFonts w:asciiTheme="majorBidi" w:hAnsiTheme="majorBidi" w:cstheme="majorBidi"/>
              </w:rPr>
              <w:t xml:space="preserve"> -6</w:t>
            </w:r>
            <w:r w:rsidRPr="00E37E40">
              <w:rPr>
                <w:rFonts w:asciiTheme="majorBidi" w:hAnsiTheme="majorBidi" w:cstheme="majorBidi"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911582" w14:textId="75622E48" w:rsidR="00001466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10%</w:t>
            </w:r>
          </w:p>
        </w:tc>
      </w:tr>
      <w:tr w:rsidR="00001466" w:rsidRPr="005D2DDD" w14:paraId="44147A70" w14:textId="77777777" w:rsidTr="005E6612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6EABC91" w14:textId="77777777" w:rsidR="005E6612" w:rsidRPr="00E37E40" w:rsidRDefault="005E6612" w:rsidP="005E6612">
            <w:pPr>
              <w:pStyle w:val="Default"/>
              <w:jc w:val="lowKashida"/>
              <w:rPr>
                <w:color w:val="auto"/>
              </w:rPr>
            </w:pPr>
            <w:r w:rsidRPr="00E37E40">
              <w:rPr>
                <w:color w:val="auto"/>
              </w:rPr>
              <w:t>End of course exams:</w:t>
            </w:r>
          </w:p>
          <w:p w14:paraId="17C6087A" w14:textId="2C0C8CD4" w:rsidR="005E6612" w:rsidRPr="00E37E40" w:rsidRDefault="005E6612" w:rsidP="005E6612">
            <w:pPr>
              <w:pStyle w:val="Default"/>
              <w:jc w:val="lowKashida"/>
              <w:rPr>
                <w:color w:val="auto"/>
              </w:rPr>
            </w:pPr>
            <w:r w:rsidRPr="00E37E40">
              <w:rPr>
                <w:color w:val="auto"/>
              </w:rPr>
              <w:t xml:space="preserve">-Theory: MCQs (30%). </w:t>
            </w:r>
          </w:p>
          <w:p w14:paraId="6AB8D178" w14:textId="1081E3BC" w:rsidR="00001466" w:rsidRPr="00E37E40" w:rsidRDefault="005E6612" w:rsidP="005E6612">
            <w:pPr>
              <w:pStyle w:val="Default"/>
              <w:jc w:val="lowKashida"/>
              <w:rPr>
                <w:color w:val="auto"/>
              </w:rPr>
            </w:pPr>
            <w:r w:rsidRPr="00E37E40">
              <w:rPr>
                <w:color w:val="auto"/>
              </w:rPr>
              <w:t xml:space="preserve">- Practical: </w:t>
            </w:r>
            <w:r w:rsidR="00733A05" w:rsidRPr="00E37E40">
              <w:rPr>
                <w:rFonts w:asciiTheme="majorBidi" w:hAnsiTheme="majorBidi" w:cstheme="majorBidi"/>
                <w:color w:val="auto"/>
              </w:rPr>
              <w:t>OSPE and/or OSCE</w:t>
            </w:r>
            <w:r w:rsidR="00733A05" w:rsidRPr="00E37E40">
              <w:rPr>
                <w:color w:val="auto"/>
              </w:rPr>
              <w:t xml:space="preserve"> </w:t>
            </w:r>
            <w:r w:rsidRPr="00E37E40">
              <w:rPr>
                <w:color w:val="auto"/>
              </w:rPr>
              <w:t xml:space="preserve">(30%).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90E7ED" w14:textId="77777777" w:rsidR="00001466" w:rsidRPr="00E37E40" w:rsidRDefault="00001466" w:rsidP="005E6612">
            <w:pPr>
              <w:jc w:val="center"/>
              <w:rPr>
                <w:rFonts w:asciiTheme="majorBidi" w:hAnsiTheme="majorBidi" w:cstheme="majorBidi"/>
              </w:rPr>
            </w:pPr>
          </w:p>
          <w:p w14:paraId="4F48CF2C" w14:textId="304ECEFF" w:rsidR="005E6612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7</w:t>
            </w:r>
            <w:r w:rsidRPr="00E37E40">
              <w:rPr>
                <w:rFonts w:asciiTheme="majorBidi" w:hAnsiTheme="majorBidi" w:cstheme="majorBidi"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409803" w14:textId="52967A24" w:rsidR="00001466" w:rsidRPr="00E37E40" w:rsidRDefault="005E6612" w:rsidP="005E6612">
            <w:pPr>
              <w:jc w:val="center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>60%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A03EAA2" w14:textId="7C8149CD" w:rsidR="004F498B" w:rsidRDefault="00A7596D" w:rsidP="00382343">
      <w:pPr>
        <w:pStyle w:val="Heading1"/>
      </w:pPr>
      <w:bookmarkStart w:id="8" w:name="_Toc92247971"/>
      <w:r>
        <w:t>E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8"/>
    </w:p>
    <w:p w14:paraId="3812E32B" w14:textId="77777777" w:rsidR="000F74CB" w:rsidRPr="000F74CB" w:rsidRDefault="000F74CB" w:rsidP="000F74CB">
      <w:pPr>
        <w:rPr>
          <w:lang w:bidi="ar-EG"/>
        </w:rPr>
      </w:pPr>
    </w:p>
    <w:p w14:paraId="575164BB" w14:textId="534D9B6F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9" w:name="_Toc92247972"/>
      <w:r w:rsidRPr="00C4342E">
        <w:rPr>
          <w:rFonts w:asciiTheme="majorBidi" w:hAnsiTheme="majorBidi" w:cstheme="majorBidi"/>
          <w:sz w:val="26"/>
          <w:szCs w:val="26"/>
        </w:rPr>
        <w:t>1.</w:t>
      </w:r>
      <w:r w:rsidR="006D55A4">
        <w:rPr>
          <w:rFonts w:asciiTheme="majorBidi" w:hAnsiTheme="majorBidi" w:cstheme="majorBidi"/>
          <w:sz w:val="26"/>
          <w:szCs w:val="26"/>
        </w:rPr>
        <w:t xml:space="preserve"> </w:t>
      </w:r>
      <w:r w:rsidRPr="00C4342E">
        <w:rPr>
          <w:rFonts w:asciiTheme="majorBidi" w:hAnsiTheme="majorBidi" w:cstheme="majorBidi"/>
          <w:sz w:val="26"/>
          <w:szCs w:val="26"/>
        </w:rPr>
        <w:t>Learning Resources</w:t>
      </w:r>
      <w:bookmarkEnd w:id="9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771388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771388" w:rsidRPr="005D2DDD" w:rsidRDefault="00771388" w:rsidP="0077138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076F8A0D" w14:textId="77777777" w:rsidR="00771388" w:rsidRPr="00E37E40" w:rsidRDefault="00771388" w:rsidP="0077138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lang w:val="en-AU"/>
              </w:rPr>
              <w:t xml:space="preserve">A. </w:t>
            </w: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Anatomy, Embryology </w:t>
            </w:r>
            <w:proofErr w:type="gramStart"/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>And</w:t>
            </w:r>
            <w:proofErr w:type="gramEnd"/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 Histology: </w:t>
            </w:r>
          </w:p>
          <w:p w14:paraId="5D0FD562" w14:textId="77777777" w:rsidR="00771388" w:rsidRPr="00E37E40" w:rsidRDefault="00771388" w:rsidP="00322DF6">
            <w:pPr>
              <w:numPr>
                <w:ilvl w:val="0"/>
                <w:numId w:val="4"/>
              </w:numPr>
              <w:tabs>
                <w:tab w:val="num" w:pos="318"/>
              </w:tabs>
              <w:ind w:left="276" w:hanging="270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Grant’s Atlas of anatomy. Anne M.R </w:t>
            </w:r>
            <w:proofErr w:type="spellStart"/>
            <w:proofErr w:type="gram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Angur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,</w:t>
            </w:r>
            <w:proofErr w:type="gram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Arthur F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dalley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, 13</w:t>
            </w:r>
            <w:r w:rsidRPr="00E37E40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 2016</w:t>
            </w:r>
          </w:p>
          <w:p w14:paraId="437A0770" w14:textId="77777777" w:rsidR="00771388" w:rsidRPr="00E37E40" w:rsidRDefault="00771388" w:rsidP="00322DF6">
            <w:pPr>
              <w:numPr>
                <w:ilvl w:val="0"/>
                <w:numId w:val="4"/>
              </w:numPr>
              <w:tabs>
                <w:tab w:val="num" w:pos="318"/>
              </w:tabs>
              <w:ind w:left="276" w:hanging="270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Langman's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Medical embryology. T.W. Sadler12th edition, 2012.</w:t>
            </w:r>
          </w:p>
          <w:p w14:paraId="3B7C30AD" w14:textId="77777777" w:rsidR="00771388" w:rsidRPr="00E37E40" w:rsidRDefault="00771388" w:rsidP="00322DF6">
            <w:pPr>
              <w:numPr>
                <w:ilvl w:val="0"/>
                <w:numId w:val="4"/>
              </w:numPr>
              <w:tabs>
                <w:tab w:val="num" w:pos="318"/>
              </w:tabs>
              <w:ind w:left="276" w:hanging="270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Jangueira’s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Basic Histology: text and </w:t>
            </w:r>
            <w:proofErr w:type="gram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atlas .Anthony</w:t>
            </w:r>
            <w:proofErr w:type="gram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L.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Mescher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, 13th edition, 2013.</w:t>
            </w:r>
          </w:p>
          <w:p w14:paraId="26642049" w14:textId="77777777" w:rsidR="00771388" w:rsidRPr="00E37E40" w:rsidRDefault="00771388" w:rsidP="00322DF6">
            <w:pPr>
              <w:numPr>
                <w:ilvl w:val="0"/>
                <w:numId w:val="3"/>
              </w:numPr>
              <w:ind w:left="276" w:hanging="27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Physiology: </w:t>
            </w:r>
          </w:p>
          <w:p w14:paraId="6A375647" w14:textId="2242DA3C" w:rsidR="00771388" w:rsidRPr="00E37E40" w:rsidRDefault="00771388" w:rsidP="00771388">
            <w:p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-   Guyton Textbook of Medical Physiology, John E. Hall, 13</w:t>
            </w:r>
            <w:r w:rsidRPr="00E37E40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edition, 2016.</w:t>
            </w:r>
          </w:p>
          <w:p w14:paraId="67F5BFC0" w14:textId="77777777" w:rsidR="00771388" w:rsidRPr="00E37E40" w:rsidRDefault="00771388" w:rsidP="00322DF6">
            <w:pPr>
              <w:numPr>
                <w:ilvl w:val="0"/>
                <w:numId w:val="3"/>
              </w:numPr>
              <w:ind w:left="276" w:hanging="27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Biochemistry: </w:t>
            </w:r>
          </w:p>
          <w:p w14:paraId="59CA2069" w14:textId="77777777" w:rsidR="00771388" w:rsidRPr="00E37E40" w:rsidRDefault="00771388" w:rsidP="00322DF6">
            <w:pPr>
              <w:numPr>
                <w:ilvl w:val="0"/>
                <w:numId w:val="4"/>
              </w:numPr>
              <w:ind w:left="276" w:hanging="270"/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Harpers Illustrated Biochemistry. Robert K. Murray et al, 29</w:t>
            </w:r>
            <w:r w:rsidRPr="00E37E40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edition, 2012. </w:t>
            </w:r>
          </w:p>
          <w:p w14:paraId="3A4A390E" w14:textId="77777777" w:rsidR="00771388" w:rsidRPr="00E37E40" w:rsidRDefault="00771388" w:rsidP="00322DF6">
            <w:pPr>
              <w:numPr>
                <w:ilvl w:val="0"/>
                <w:numId w:val="3"/>
              </w:numPr>
              <w:ind w:left="276" w:hanging="27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>Pharmacology:</w:t>
            </w:r>
          </w:p>
          <w:p w14:paraId="4C7BB0EA" w14:textId="77777777" w:rsidR="00771388" w:rsidRPr="00E37E40" w:rsidRDefault="00771388" w:rsidP="00322DF6">
            <w:pPr>
              <w:numPr>
                <w:ilvl w:val="0"/>
                <w:numId w:val="4"/>
              </w:numPr>
              <w:ind w:left="276" w:hanging="270"/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Goodman and Gillman. The Pharmacological basis of Therapeutics. New York: McGraw-Hill, 12</w:t>
            </w:r>
            <w:r w:rsidRPr="00E37E40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edition.2011.</w:t>
            </w:r>
          </w:p>
          <w:p w14:paraId="403EF140" w14:textId="77777777" w:rsidR="00771388" w:rsidRPr="00E37E40" w:rsidRDefault="00771388" w:rsidP="00322DF6">
            <w:pPr>
              <w:numPr>
                <w:ilvl w:val="0"/>
                <w:numId w:val="3"/>
              </w:numPr>
              <w:ind w:left="276" w:hanging="27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Pathology: </w:t>
            </w:r>
          </w:p>
          <w:p w14:paraId="49BA01D6" w14:textId="77777777" w:rsidR="00771388" w:rsidRPr="00E37E40" w:rsidRDefault="00771388" w:rsidP="00322DF6">
            <w:pPr>
              <w:numPr>
                <w:ilvl w:val="0"/>
                <w:numId w:val="4"/>
              </w:numPr>
              <w:ind w:left="276" w:hanging="270"/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Robbins and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Cotran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Pathologic Basis of disease. Kumar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etl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al. 9</w:t>
            </w:r>
            <w:r w:rsidRPr="00E37E40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edition, 2015</w:t>
            </w:r>
          </w:p>
          <w:p w14:paraId="7FE5438F" w14:textId="77777777" w:rsidR="00771388" w:rsidRPr="00E37E40" w:rsidRDefault="00771388" w:rsidP="00322DF6">
            <w:pPr>
              <w:numPr>
                <w:ilvl w:val="0"/>
                <w:numId w:val="3"/>
              </w:numPr>
              <w:ind w:left="276" w:hanging="27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>Microbiology:</w:t>
            </w:r>
          </w:p>
          <w:p w14:paraId="42AB1FAA" w14:textId="4FA7DAD0" w:rsidR="006254F1" w:rsidRPr="00E37E40" w:rsidRDefault="006254F1" w:rsidP="006254F1">
            <w:pPr>
              <w:numPr>
                <w:ilvl w:val="0"/>
                <w:numId w:val="4"/>
              </w:numPr>
              <w:ind w:left="246" w:hanging="180"/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Aneja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, K </w:t>
            </w:r>
            <w:proofErr w:type="gram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R. ;</w:t>
            </w:r>
            <w:proofErr w:type="gram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Textbook of Basic and Applied Microbiology. c2015.</w:t>
            </w:r>
          </w:p>
          <w:p w14:paraId="39EA9F4A" w14:textId="5EFD960F" w:rsidR="006254F1" w:rsidRPr="00E37E40" w:rsidRDefault="006254F1" w:rsidP="006254F1">
            <w:pPr>
              <w:numPr>
                <w:ilvl w:val="0"/>
                <w:numId w:val="4"/>
              </w:numPr>
              <w:ind w:left="246" w:hanging="180"/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Bailey &amp; Scott's diagnostic microbiology;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Tille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, Patricia M.13th ED.</w:t>
            </w:r>
          </w:p>
          <w:p w14:paraId="78EDAE40" w14:textId="2FC27F64" w:rsidR="006254F1" w:rsidRPr="00E37E40" w:rsidRDefault="006254F1" w:rsidP="006254F1">
            <w:pPr>
              <w:numPr>
                <w:ilvl w:val="0"/>
                <w:numId w:val="4"/>
              </w:numPr>
              <w:ind w:left="246" w:hanging="180"/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lastRenderedPageBreak/>
              <w:t xml:space="preserve">Greenwood, David, </w:t>
            </w:r>
            <w:proofErr w:type="gram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1935;  Medical</w:t>
            </w:r>
            <w:proofErr w:type="gram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microbiology : a guide to microbial infections : pathogenesis, immunity, laboratory diagnosis, and control. 18th ED</w:t>
            </w:r>
          </w:p>
          <w:p w14:paraId="4AD75CD8" w14:textId="5034A2AF" w:rsidR="006254F1" w:rsidRPr="00E37E40" w:rsidRDefault="006254F1" w:rsidP="006254F1">
            <w:pPr>
              <w:numPr>
                <w:ilvl w:val="0"/>
                <w:numId w:val="4"/>
              </w:numPr>
              <w:ind w:left="246" w:hanging="18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Markell and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Voge’s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Medical parasitology. 9th Ed.</w:t>
            </w:r>
          </w:p>
          <w:p w14:paraId="0E51E759" w14:textId="3469F1C5" w:rsidR="00395C85" w:rsidRDefault="00395C85" w:rsidP="00395C85">
            <w:pPr>
              <w:jc w:val="lowKashida"/>
              <w:rPr>
                <w:rFonts w:asciiTheme="majorBidi" w:hAnsiTheme="majorBidi" w:cstheme="majorBidi"/>
                <w:color w:val="1F497D" w:themeColor="text2"/>
                <w:sz w:val="22"/>
                <w:szCs w:val="22"/>
                <w:lang w:val="en-AU"/>
              </w:rPr>
            </w:pPr>
          </w:p>
          <w:p w14:paraId="5F6CE091" w14:textId="47B419F4" w:rsidR="00395C85" w:rsidRDefault="00395C85" w:rsidP="00395C85">
            <w:pPr>
              <w:jc w:val="lowKashida"/>
              <w:rPr>
                <w:rFonts w:asciiTheme="majorBidi" w:hAnsiTheme="majorBidi" w:cstheme="majorBidi"/>
                <w:color w:val="1F497D" w:themeColor="text2"/>
                <w:sz w:val="22"/>
                <w:szCs w:val="22"/>
                <w:lang w:val="en-AU"/>
              </w:rPr>
            </w:pPr>
          </w:p>
          <w:p w14:paraId="635492F6" w14:textId="77777777" w:rsidR="00395C85" w:rsidRPr="006254F1" w:rsidRDefault="00395C85" w:rsidP="00395C85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2"/>
                <w:szCs w:val="22"/>
                <w:u w:val="single"/>
                <w:lang w:val="en-AU"/>
              </w:rPr>
            </w:pPr>
          </w:p>
          <w:p w14:paraId="6834F0CB" w14:textId="4C1F459E" w:rsidR="00771388" w:rsidRPr="00E37E40" w:rsidRDefault="006254F1" w:rsidP="00395C85">
            <w:pPr>
              <w:pStyle w:val="ListParagraph"/>
              <w:numPr>
                <w:ilvl w:val="0"/>
                <w:numId w:val="3"/>
              </w:numPr>
              <w:ind w:left="246" w:hanging="246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 </w:t>
            </w:r>
            <w:r w:rsidR="00771388"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Medicine: </w:t>
            </w:r>
          </w:p>
          <w:p w14:paraId="52068F82" w14:textId="019C5AB5" w:rsidR="00771388" w:rsidRPr="00E37E40" w:rsidRDefault="00771388" w:rsidP="00395C85">
            <w:pPr>
              <w:pStyle w:val="ListParagraph"/>
              <w:numPr>
                <w:ilvl w:val="0"/>
                <w:numId w:val="13"/>
              </w:numPr>
              <w:ind w:left="336" w:hanging="270"/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Davidson's essentials of </w:t>
            </w:r>
            <w:proofErr w:type="gram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medicine ,</w:t>
            </w:r>
            <w:proofErr w:type="gram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J.Alastair</w:t>
            </w:r>
            <w:proofErr w:type="spell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Innes</w:t>
            </w:r>
            <w:r w:rsidRPr="00E37E40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2</w:t>
            </w:r>
            <w:r w:rsidRPr="00E37E40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nd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edition.2016</w:t>
            </w:r>
          </w:p>
          <w:p w14:paraId="60BC606A" w14:textId="77777777" w:rsidR="00771388" w:rsidRPr="00E37E40" w:rsidRDefault="00771388" w:rsidP="00322DF6">
            <w:pPr>
              <w:pStyle w:val="ListParagraph"/>
              <w:numPr>
                <w:ilvl w:val="0"/>
                <w:numId w:val="3"/>
              </w:numPr>
              <w:ind w:left="276" w:hanging="27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AU"/>
              </w:rPr>
              <w:t xml:space="preserve">Orthopaedics </w:t>
            </w:r>
          </w:p>
          <w:p w14:paraId="759C0BE2" w14:textId="0D9C2B4D" w:rsidR="00771388" w:rsidRPr="00E37E40" w:rsidRDefault="00771388" w:rsidP="00771388">
            <w:pPr>
              <w:pStyle w:val="ListParagraph"/>
              <w:ind w:left="276" w:hanging="270"/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proofErr w:type="gram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_  </w:t>
            </w:r>
            <w:proofErr w:type="spellStart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Apleys</w:t>
            </w:r>
            <w:proofErr w:type="spellEnd"/>
            <w:proofErr w:type="gramEnd"/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&amp; Solomon’s system of orthopaedics and Trauma 10</w:t>
            </w:r>
            <w:r w:rsidRPr="00E37E40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 edition-2017</w:t>
            </w:r>
          </w:p>
          <w:p w14:paraId="3F08F39D" w14:textId="32E7E194" w:rsidR="00771388" w:rsidRPr="00771388" w:rsidRDefault="00771388" w:rsidP="00771388">
            <w:pPr>
              <w:jc w:val="lowKashida"/>
              <w:rPr>
                <w:rFonts w:asciiTheme="majorBidi" w:hAnsiTheme="majorBidi" w:cstheme="majorBidi"/>
                <w:color w:val="1F497D" w:themeColor="text2"/>
                <w:sz w:val="22"/>
                <w:szCs w:val="22"/>
                <w:lang w:val="en-AU"/>
              </w:rPr>
            </w:pPr>
          </w:p>
        </w:tc>
      </w:tr>
      <w:tr w:rsidR="00771388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771388" w:rsidRPr="005D2DDD" w:rsidRDefault="00771388" w:rsidP="0077138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lastRenderedPageBreak/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2DD35D3" w14:textId="77777777" w:rsidR="007612CB" w:rsidRDefault="007612CB" w:rsidP="007612CB">
            <w:pPr>
              <w:ind w:left="540"/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2"/>
                <w:szCs w:val="22"/>
              </w:rPr>
            </w:pPr>
          </w:p>
          <w:p w14:paraId="0E383B02" w14:textId="77777777" w:rsidR="00E37E40" w:rsidRPr="00E37E40" w:rsidRDefault="00E37E40" w:rsidP="00E37E40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u w:val="single"/>
                <w:lang w:val="en-AU"/>
              </w:rPr>
            </w:pPr>
            <w:proofErr w:type="spellStart"/>
            <w:r w:rsidRPr="00E37E40">
              <w:rPr>
                <w:rFonts w:asciiTheme="majorBidi" w:hAnsiTheme="majorBidi" w:cstheme="majorBidi"/>
                <w:lang w:val="en-AU"/>
              </w:rPr>
              <w:t>Ganong’s</w:t>
            </w:r>
            <w:proofErr w:type="spellEnd"/>
            <w:r w:rsidRPr="00E37E40">
              <w:rPr>
                <w:rFonts w:asciiTheme="majorBidi" w:hAnsiTheme="majorBidi" w:cstheme="majorBidi"/>
                <w:lang w:val="en-AU"/>
              </w:rPr>
              <w:t xml:space="preserve"> Review of Medical Physiology, Kim E. Barrett et al, 25</w:t>
            </w:r>
            <w:r w:rsidRPr="00E37E40">
              <w:rPr>
                <w:rFonts w:asciiTheme="majorBidi" w:hAnsiTheme="majorBidi" w:cstheme="majorBidi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lang w:val="en-AU"/>
              </w:rPr>
              <w:t xml:space="preserve"> edition, 2016. </w:t>
            </w:r>
          </w:p>
          <w:p w14:paraId="1E3C7F50" w14:textId="77777777" w:rsidR="00E37E40" w:rsidRPr="00E37E40" w:rsidRDefault="00E37E40" w:rsidP="00E37E40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u w:val="single"/>
                <w:lang w:val="en-AU"/>
              </w:rPr>
            </w:pPr>
            <w:r w:rsidRPr="00E37E40">
              <w:rPr>
                <w:rFonts w:asciiTheme="majorBidi" w:hAnsiTheme="majorBidi" w:cstheme="majorBidi"/>
                <w:lang w:val="en-AU"/>
              </w:rPr>
              <w:t xml:space="preserve">Grant’s Atlas of Anatomy, Anne </w:t>
            </w:r>
            <w:proofErr w:type="spellStart"/>
            <w:r w:rsidRPr="00E37E40">
              <w:rPr>
                <w:rFonts w:asciiTheme="majorBidi" w:hAnsiTheme="majorBidi" w:cstheme="majorBidi"/>
                <w:lang w:val="en-AU"/>
              </w:rPr>
              <w:t>M.</w:t>
            </w:r>
            <w:proofErr w:type="gramStart"/>
            <w:r w:rsidRPr="00E37E40">
              <w:rPr>
                <w:rFonts w:asciiTheme="majorBidi" w:hAnsiTheme="majorBidi" w:cstheme="majorBidi"/>
                <w:lang w:val="en-AU"/>
              </w:rPr>
              <w:t>R.Agur</w:t>
            </w:r>
            <w:proofErr w:type="spellEnd"/>
            <w:proofErr w:type="gramEnd"/>
            <w:r w:rsidRPr="00E37E40">
              <w:rPr>
                <w:rFonts w:asciiTheme="majorBidi" w:hAnsiTheme="majorBidi" w:cstheme="majorBidi"/>
                <w:lang w:val="en-AU"/>
              </w:rPr>
              <w:t xml:space="preserve">, Arthur F. </w:t>
            </w:r>
            <w:proofErr w:type="spellStart"/>
            <w:r w:rsidRPr="00E37E40">
              <w:rPr>
                <w:rFonts w:asciiTheme="majorBidi" w:hAnsiTheme="majorBidi" w:cstheme="majorBidi"/>
                <w:lang w:val="en-AU"/>
              </w:rPr>
              <w:t>Dalley</w:t>
            </w:r>
            <w:proofErr w:type="spellEnd"/>
            <w:r w:rsidRPr="00E37E40">
              <w:rPr>
                <w:rFonts w:asciiTheme="majorBidi" w:hAnsiTheme="majorBidi" w:cstheme="majorBidi"/>
                <w:lang w:val="en-AU"/>
              </w:rPr>
              <w:t>, 13</w:t>
            </w:r>
            <w:r w:rsidRPr="00E37E40">
              <w:rPr>
                <w:rFonts w:asciiTheme="majorBidi" w:hAnsiTheme="majorBidi" w:cstheme="majorBidi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lang w:val="en-AU"/>
              </w:rPr>
              <w:t xml:space="preserve"> edition 2013</w:t>
            </w:r>
          </w:p>
          <w:p w14:paraId="11ECF3C3" w14:textId="77777777" w:rsidR="00E37E40" w:rsidRPr="00E37E40" w:rsidRDefault="00E37E40" w:rsidP="00E37E40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u w:val="single"/>
                <w:lang w:val="en-AU"/>
              </w:rPr>
            </w:pPr>
            <w:proofErr w:type="spellStart"/>
            <w:r w:rsidRPr="00E37E40">
              <w:rPr>
                <w:rFonts w:asciiTheme="majorBidi" w:hAnsiTheme="majorBidi" w:cstheme="majorBidi"/>
                <w:lang w:val="en-AU"/>
              </w:rPr>
              <w:t>Merkell</w:t>
            </w:r>
            <w:proofErr w:type="spellEnd"/>
            <w:r w:rsidRPr="00E37E40">
              <w:rPr>
                <w:rFonts w:asciiTheme="majorBidi" w:hAnsiTheme="majorBidi" w:cstheme="majorBidi"/>
                <w:lang w:val="en-AU"/>
              </w:rPr>
              <w:t xml:space="preserve"> and </w:t>
            </w:r>
            <w:proofErr w:type="spellStart"/>
            <w:r w:rsidRPr="00E37E40">
              <w:rPr>
                <w:rFonts w:asciiTheme="majorBidi" w:hAnsiTheme="majorBidi" w:cstheme="majorBidi"/>
                <w:lang w:val="en-AU"/>
              </w:rPr>
              <w:t>Voge’s</w:t>
            </w:r>
            <w:proofErr w:type="spellEnd"/>
            <w:r w:rsidRPr="00E37E40">
              <w:rPr>
                <w:rFonts w:asciiTheme="majorBidi" w:hAnsiTheme="majorBidi" w:cstheme="majorBidi"/>
                <w:lang w:val="en-AU"/>
              </w:rPr>
              <w:t xml:space="preserve"> Medical Parasitology, David T. John et al, 9</w:t>
            </w:r>
            <w:r w:rsidRPr="00E37E40">
              <w:rPr>
                <w:rFonts w:asciiTheme="majorBidi" w:hAnsiTheme="majorBidi" w:cstheme="majorBidi"/>
                <w:vertAlign w:val="superscript"/>
                <w:lang w:val="en-AU"/>
              </w:rPr>
              <w:t>th</w:t>
            </w:r>
            <w:r w:rsidRPr="00E37E40">
              <w:rPr>
                <w:rFonts w:asciiTheme="majorBidi" w:hAnsiTheme="majorBidi" w:cstheme="majorBidi"/>
                <w:lang w:val="en-AU"/>
              </w:rPr>
              <w:t xml:space="preserve"> edition.2006.</w:t>
            </w:r>
          </w:p>
          <w:p w14:paraId="4A502F32" w14:textId="77777777" w:rsidR="00E37E40" w:rsidRPr="00F43F97" w:rsidRDefault="00E37E40" w:rsidP="00E37E40">
            <w:pPr>
              <w:ind w:left="720"/>
              <w:jc w:val="lowKashida"/>
              <w:rPr>
                <w:rFonts w:asciiTheme="majorBidi" w:hAnsiTheme="majorBidi" w:cstheme="majorBidi"/>
                <w:color w:val="1F497D" w:themeColor="text2"/>
                <w:sz w:val="22"/>
                <w:szCs w:val="22"/>
                <w:u w:val="single"/>
                <w:lang w:val="en-AU"/>
              </w:rPr>
            </w:pPr>
          </w:p>
          <w:p w14:paraId="2A8B302E" w14:textId="77777777" w:rsidR="00771388" w:rsidRPr="00F43F97" w:rsidRDefault="00771388" w:rsidP="00E37E40">
            <w:pPr>
              <w:ind w:left="1080"/>
              <w:rPr>
                <w:rFonts w:asciiTheme="majorBidi" w:hAnsiTheme="majorBidi" w:cstheme="majorBidi"/>
                <w:color w:val="1F497D" w:themeColor="text2"/>
                <w:sz w:val="22"/>
                <w:szCs w:val="22"/>
                <w:lang w:val="en-AU"/>
              </w:rPr>
            </w:pPr>
          </w:p>
        </w:tc>
      </w:tr>
      <w:tr w:rsidR="00F43F97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F43F97" w:rsidRPr="00FE6640" w:rsidRDefault="00F43F97" w:rsidP="00F43F9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3658C76A" w14:textId="77777777" w:rsidR="007612CB" w:rsidRDefault="007612CB" w:rsidP="007612CB">
            <w:pPr>
              <w:contextualSpacing/>
              <w:rPr>
                <w:rFonts w:asciiTheme="majorBidi" w:hAnsiTheme="majorBidi" w:cstheme="majorBidi"/>
                <w:b/>
                <w:bCs/>
                <w:color w:val="1F497D" w:themeColor="text2"/>
                <w:sz w:val="22"/>
                <w:szCs w:val="22"/>
                <w:lang w:bidi="ar-EG"/>
              </w:rPr>
            </w:pPr>
          </w:p>
          <w:p w14:paraId="0938D8C2" w14:textId="065A6E85" w:rsidR="00F43F97" w:rsidRPr="00E37E40" w:rsidRDefault="00F43F97" w:rsidP="00E37E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Electronic Materials, Websites </w:t>
            </w:r>
            <w:proofErr w:type="spellStart"/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etc</w:t>
            </w:r>
            <w:proofErr w:type="spellEnd"/>
            <w:r w:rsidRPr="00E37E4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:</w:t>
            </w:r>
          </w:p>
          <w:p w14:paraId="64E05088" w14:textId="77777777" w:rsidR="00F43F97" w:rsidRPr="00E37E40" w:rsidRDefault="00F43F97" w:rsidP="00322DF6">
            <w:pPr>
              <w:numPr>
                <w:ilvl w:val="0"/>
                <w:numId w:val="5"/>
              </w:numPr>
              <w:contextualSpacing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</w:rPr>
              <w:t>Saudi Digital Library (</w:t>
            </w:r>
            <w:hyperlink r:id="rId11" w:history="1">
              <w:r w:rsidRPr="00E37E40">
                <w:rPr>
                  <w:rFonts w:asciiTheme="majorBidi" w:hAnsiTheme="majorBidi" w:cstheme="majorBidi"/>
                  <w:sz w:val="22"/>
                  <w:szCs w:val="22"/>
                  <w:u w:val="single"/>
                </w:rPr>
                <w:t>https://sdl.edu.sa</w:t>
              </w:r>
            </w:hyperlink>
            <w:r w:rsidRPr="00E37E40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14:paraId="0F026592" w14:textId="77777777" w:rsidR="00F43F97" w:rsidRPr="00E37E40" w:rsidRDefault="00000000" w:rsidP="00F43F97">
            <w:p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hyperlink r:id="rId12" w:history="1">
              <w:r w:rsidR="00F43F97" w:rsidRPr="00E37E40">
                <w:rPr>
                  <w:rFonts w:asciiTheme="majorBidi" w:hAnsiTheme="majorBidi" w:cstheme="majorBidi"/>
                  <w:sz w:val="22"/>
                  <w:szCs w:val="22"/>
                  <w:u w:val="single"/>
                </w:rPr>
                <w:t>http://www.adameducation.com/interactive-physiology</w:t>
              </w:r>
            </w:hyperlink>
          </w:p>
          <w:p w14:paraId="5E318D1E" w14:textId="77777777" w:rsidR="007612CB" w:rsidRDefault="007612CB" w:rsidP="00F43F97">
            <w:pPr>
              <w:jc w:val="lowKashida"/>
              <w:rPr>
                <w:rFonts w:asciiTheme="majorBidi" w:hAnsiTheme="majorBidi" w:cstheme="majorBidi"/>
                <w:color w:val="1F497D" w:themeColor="text2"/>
                <w:sz w:val="22"/>
                <w:szCs w:val="22"/>
                <w:u w:val="single"/>
              </w:rPr>
            </w:pPr>
          </w:p>
          <w:p w14:paraId="11E1EBB5" w14:textId="0B4481BB" w:rsidR="007612CB" w:rsidRPr="00F43F97" w:rsidRDefault="007612CB" w:rsidP="00F43F97">
            <w:pPr>
              <w:jc w:val="lowKashida"/>
              <w:rPr>
                <w:rFonts w:asciiTheme="majorBidi" w:hAnsiTheme="majorBidi" w:cstheme="majorBidi"/>
                <w:color w:val="1F497D" w:themeColor="text2"/>
                <w:sz w:val="22"/>
                <w:szCs w:val="22"/>
              </w:rPr>
            </w:pPr>
          </w:p>
        </w:tc>
      </w:tr>
      <w:tr w:rsidR="00F43F97" w:rsidRPr="005D2DDD" w14:paraId="701FA171" w14:textId="77777777" w:rsidTr="006254F1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F43F97" w:rsidRPr="00FE6640" w:rsidRDefault="00F43F97" w:rsidP="00F43F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177D1FEA" w14:textId="77777777" w:rsidR="007612CB" w:rsidRDefault="007612CB" w:rsidP="007612CB">
            <w:pPr>
              <w:ind w:left="540"/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2"/>
                <w:szCs w:val="22"/>
              </w:rPr>
            </w:pPr>
          </w:p>
          <w:p w14:paraId="30883C91" w14:textId="77777777" w:rsidR="00E37E40" w:rsidRPr="00E37E40" w:rsidRDefault="00E37E40" w:rsidP="00E37E40">
            <w:pPr>
              <w:ind w:left="678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Journal of musculoskeletal research (</w:t>
            </w:r>
            <w:hyperlink r:id="rId13" w:history="1">
              <w:r w:rsidRPr="00E37E40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lang w:val="en-AU"/>
                </w:rPr>
                <w:t>http://www.worldscientific.com/worldscinet/jmr</w:t>
              </w:r>
            </w:hyperlink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)</w:t>
            </w:r>
          </w:p>
          <w:p w14:paraId="77C8DE78" w14:textId="77777777" w:rsidR="00E37E40" w:rsidRPr="00E37E40" w:rsidRDefault="00E37E40" w:rsidP="00E37E40">
            <w:pPr>
              <w:ind w:left="678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</w:p>
          <w:p w14:paraId="7588635C" w14:textId="77777777" w:rsidR="00E37E40" w:rsidRPr="00E37E40" w:rsidRDefault="00E37E40" w:rsidP="00E37E40">
            <w:pPr>
              <w:ind w:left="678"/>
              <w:rPr>
                <w:rStyle w:val="Hyperlink"/>
                <w:rFonts w:asciiTheme="majorBidi" w:hAnsiTheme="majorBidi" w:cstheme="majorBidi"/>
                <w:color w:val="auto"/>
                <w:sz w:val="22"/>
                <w:szCs w:val="22"/>
                <w:u w:val="none"/>
                <w:lang w:val="en-AU"/>
              </w:rPr>
            </w:pPr>
            <w:r w:rsidRPr="00E37E40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Musculoskeletal care (</w:t>
            </w:r>
            <w:hyperlink r:id="rId14" w:history="1">
              <w:r w:rsidRPr="00E37E40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lang w:val="en-AU"/>
                </w:rPr>
                <w:t>http://onlinelibrary.wiley.com/journal/10.1002/(ISSN)1557-0681)</w:t>
              </w:r>
            </w:hyperlink>
          </w:p>
          <w:p w14:paraId="0C58B4B7" w14:textId="77777777" w:rsidR="00E37E40" w:rsidRPr="00E37E40" w:rsidRDefault="00E37E40" w:rsidP="00E37E40">
            <w:pPr>
              <w:ind w:left="1080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</w:p>
          <w:p w14:paraId="09D5F4DE" w14:textId="77777777" w:rsidR="00E37E40" w:rsidRPr="00E37E40" w:rsidRDefault="00E37E40" w:rsidP="00F43F97">
            <w:pPr>
              <w:jc w:val="lowKashida"/>
              <w:rPr>
                <w:rFonts w:asciiTheme="majorBidi" w:hAnsiTheme="majorBidi" w:cstheme="majorBidi"/>
                <w:color w:val="1F497D" w:themeColor="text2"/>
                <w:sz w:val="22"/>
                <w:szCs w:val="22"/>
                <w:lang w:val="en-AU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2247973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0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B6FD10" w14:textId="77777777" w:rsidR="00C87F43" w:rsidRDefault="00C87F43" w:rsidP="00C87F4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  <w:p w14:paraId="624FA224" w14:textId="10E491B8" w:rsidR="007612CB" w:rsidRPr="005D2DDD" w:rsidRDefault="007612CB" w:rsidP="007612C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F43F97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43F97" w:rsidRDefault="00F43F97" w:rsidP="00F43F97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43F97" w:rsidRPr="005D2DDD" w:rsidRDefault="00F43F97" w:rsidP="00F43F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22857BA" w14:textId="77777777" w:rsidR="00F43F97" w:rsidRPr="00E37E40" w:rsidRDefault="00F43F97" w:rsidP="00322DF6">
            <w:pPr>
              <w:numPr>
                <w:ilvl w:val="0"/>
                <w:numId w:val="7"/>
              </w:numPr>
              <w:ind w:left="743" w:hanging="425"/>
              <w:jc w:val="both"/>
              <w:rPr>
                <w:rFonts w:cs="Calibri"/>
              </w:rPr>
            </w:pPr>
            <w:r w:rsidRPr="00E37E40">
              <w:rPr>
                <w:rFonts w:cs="Calibri"/>
              </w:rPr>
              <w:t>Lecture room suitable for students.</w:t>
            </w:r>
          </w:p>
          <w:p w14:paraId="6EA3954E" w14:textId="77777777" w:rsidR="00F43F97" w:rsidRPr="00E37E40" w:rsidRDefault="00F43F97" w:rsidP="00322DF6">
            <w:pPr>
              <w:numPr>
                <w:ilvl w:val="0"/>
                <w:numId w:val="7"/>
              </w:numPr>
              <w:ind w:left="743" w:hanging="425"/>
              <w:jc w:val="both"/>
              <w:rPr>
                <w:rFonts w:cs="Calibri"/>
              </w:rPr>
            </w:pPr>
            <w:r w:rsidRPr="00E37E40">
              <w:rPr>
                <w:rFonts w:cs="Calibri"/>
              </w:rPr>
              <w:t>Laboratory (dissection room-DR, physiology, biochemistry, microbiology, pathology, pharmacology and clinical skills) suitable for students.</w:t>
            </w:r>
          </w:p>
          <w:p w14:paraId="6A386728" w14:textId="77777777" w:rsidR="00F43F97" w:rsidRPr="00E37E40" w:rsidRDefault="00F43F97" w:rsidP="00322DF6">
            <w:pPr>
              <w:pStyle w:val="ListParagraph"/>
              <w:numPr>
                <w:ilvl w:val="0"/>
                <w:numId w:val="7"/>
              </w:numPr>
              <w:ind w:left="750"/>
              <w:jc w:val="both"/>
              <w:rPr>
                <w:rFonts w:asciiTheme="majorBidi" w:hAnsiTheme="majorBidi" w:cstheme="majorBidi"/>
              </w:rPr>
            </w:pPr>
            <w:r w:rsidRPr="00E37E40">
              <w:rPr>
                <w:rFonts w:cs="Calibri"/>
              </w:rPr>
              <w:t>Teaching hospital for bedside teaching</w:t>
            </w:r>
          </w:p>
          <w:p w14:paraId="129FEFD8" w14:textId="66C33796" w:rsidR="007612CB" w:rsidRPr="00E37E40" w:rsidRDefault="007612CB" w:rsidP="007612CB">
            <w:pPr>
              <w:pStyle w:val="ListParagraph"/>
              <w:ind w:left="750"/>
              <w:jc w:val="both"/>
              <w:rPr>
                <w:rFonts w:asciiTheme="majorBidi" w:hAnsiTheme="majorBidi" w:cstheme="majorBidi"/>
              </w:rPr>
            </w:pPr>
          </w:p>
        </w:tc>
      </w:tr>
      <w:tr w:rsidR="00F43F97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43F97" w:rsidRPr="002E3EE3" w:rsidRDefault="00F43F97" w:rsidP="00F43F97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43F97" w:rsidRPr="005D2DDD" w:rsidRDefault="00F43F97" w:rsidP="00F43F9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3B067D" w14:textId="77777777" w:rsidR="00F43F97" w:rsidRPr="00E37E40" w:rsidRDefault="00F43F97" w:rsidP="00322DF6">
            <w:pPr>
              <w:numPr>
                <w:ilvl w:val="0"/>
                <w:numId w:val="8"/>
              </w:numPr>
              <w:ind w:left="696"/>
              <w:jc w:val="both"/>
              <w:rPr>
                <w:rFonts w:cs="Calibri"/>
              </w:rPr>
            </w:pPr>
            <w:r w:rsidRPr="00E37E40">
              <w:rPr>
                <w:rFonts w:cs="Calibri"/>
              </w:rPr>
              <w:t>Computers, multimedia in lecture room, PBL room and laboratories.</w:t>
            </w:r>
          </w:p>
          <w:p w14:paraId="49118B7D" w14:textId="16D22BB6" w:rsidR="00F43F97" w:rsidRPr="00E37E40" w:rsidRDefault="00F43F97" w:rsidP="00895138">
            <w:pPr>
              <w:numPr>
                <w:ilvl w:val="0"/>
                <w:numId w:val="8"/>
              </w:numPr>
              <w:ind w:left="696"/>
              <w:jc w:val="both"/>
              <w:rPr>
                <w:rFonts w:cs="Calibri"/>
              </w:rPr>
            </w:pPr>
            <w:r w:rsidRPr="00E37E40">
              <w:rPr>
                <w:rFonts w:cs="Calibri"/>
              </w:rPr>
              <w:t>There is a need for computers with networking and internet access for student</w:t>
            </w:r>
            <w:r w:rsidR="00895138" w:rsidRPr="00E37E40">
              <w:rPr>
                <w:rFonts w:cs="Calibri"/>
              </w:rPr>
              <w:t>s</w:t>
            </w:r>
            <w:r w:rsidRPr="00E37E40">
              <w:rPr>
                <w:rFonts w:cs="Calibri"/>
              </w:rPr>
              <w:t xml:space="preserve"> learning. As well as a number of computers and multimedia projectors in the other rooms.</w:t>
            </w:r>
          </w:p>
          <w:p w14:paraId="7F06A8DC" w14:textId="68240646" w:rsidR="007612CB" w:rsidRPr="00E37E40" w:rsidRDefault="007612CB" w:rsidP="007612CB">
            <w:pPr>
              <w:ind w:left="696"/>
              <w:jc w:val="both"/>
              <w:rPr>
                <w:rFonts w:cs="Calibri"/>
              </w:rPr>
            </w:pPr>
          </w:p>
        </w:tc>
      </w:tr>
      <w:tr w:rsidR="00F43F97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43F97" w:rsidRPr="002E3EE3" w:rsidRDefault="00F43F97" w:rsidP="00F43F97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43F97" w:rsidRPr="00C36A18" w:rsidRDefault="00F43F97" w:rsidP="00F43F9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</w:t>
            </w:r>
            <w:proofErr w:type="gramStart"/>
            <w:r w:rsidRPr="00650968">
              <w:rPr>
                <w:sz w:val="20"/>
                <w:szCs w:val="20"/>
              </w:rPr>
              <w:t>e.g.</w:t>
            </w:r>
            <w:proofErr w:type="gramEnd"/>
            <w:r w:rsidRPr="00650968">
              <w:rPr>
                <w:sz w:val="20"/>
                <w:szCs w:val="20"/>
              </w:rPr>
              <w:t xml:space="preserve">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933988" w14:textId="77777777" w:rsidR="00F43F97" w:rsidRPr="00E37E40" w:rsidRDefault="00F43F97" w:rsidP="007612CB">
            <w:pPr>
              <w:jc w:val="both"/>
              <w:rPr>
                <w:rFonts w:asciiTheme="majorBidi" w:hAnsiTheme="majorBidi" w:cstheme="majorBidi"/>
              </w:rPr>
            </w:pPr>
            <w:r w:rsidRPr="00E37E40">
              <w:rPr>
                <w:rFonts w:asciiTheme="majorBidi" w:hAnsiTheme="majorBidi" w:cstheme="majorBidi"/>
              </w:rPr>
              <w:t xml:space="preserve">Library supplied with reference, textbooks, and </w:t>
            </w:r>
            <w:r w:rsidR="007612CB" w:rsidRPr="00E37E40">
              <w:rPr>
                <w:rFonts w:asciiTheme="majorBidi" w:hAnsiTheme="majorBidi" w:cstheme="majorBidi"/>
              </w:rPr>
              <w:t>electronic resources.</w:t>
            </w:r>
          </w:p>
          <w:p w14:paraId="5C5D6BBC" w14:textId="03358DF2" w:rsidR="007612CB" w:rsidRPr="00E37E40" w:rsidRDefault="007612CB" w:rsidP="007612C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4519DBB4" w14:textId="22C2C764" w:rsidR="00A1573B" w:rsidRPr="00A1573B" w:rsidRDefault="00A7596D" w:rsidP="00382343">
      <w:pPr>
        <w:pStyle w:val="Heading1"/>
      </w:pPr>
      <w:bookmarkStart w:id="11" w:name="_Toc532159378"/>
      <w:bookmarkStart w:id="12" w:name="_Toc92247975"/>
      <w:r>
        <w:t>F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1"/>
      <w:bookmarkEnd w:id="12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5"/>
      <w:footerReference w:type="default" r:id="rId16"/>
      <w:headerReference w:type="first" r:id="rId17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9C81" w14:textId="77777777" w:rsidR="00B40FA3" w:rsidRDefault="00B40FA3">
      <w:r>
        <w:separator/>
      </w:r>
    </w:p>
  </w:endnote>
  <w:endnote w:type="continuationSeparator" w:id="0">
    <w:p w14:paraId="427DF1E3" w14:textId="77777777" w:rsidR="00B40FA3" w:rsidRDefault="00B4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A15ED9" w:rsidRDefault="00A15E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A15ED9" w:rsidRDefault="00A15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Content>
      <w:p w14:paraId="08C95AEE" w14:textId="674BC326" w:rsidR="00A15ED9" w:rsidRDefault="00A15ED9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40BAAFDA" w:rsidR="00A15ED9" w:rsidRPr="00705C7E" w:rsidRDefault="00A15ED9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2727F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shapetype id="_x0000_t202" coordsize="21600,21600" o:spt="202" path="m,l,21600r21600,l21600,xe" w14:anchorId="38063470">
                  <v:stroke joinstyle="miter"/>
                  <v:path gradientshapeok="t" o:connecttype="rect"/>
                </v:shapetype>
                <v:shape id="Text Box 5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>
                  <v:textbox>
                    <w:txbxContent>
                      <w:p w:rsidRPr="00705C7E" w:rsidR="00A15ED9" w:rsidP="008C6EC7" w:rsidRDefault="00A15ED9" w14:paraId="0E2AD812" w14:textId="40BAAFDA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D2727F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  <w:r w:rsidRPr="00705C7E">
                          <w:rPr>
                            <w:rFonts w:hint="cs"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70E4" w14:textId="77777777" w:rsidR="00B40FA3" w:rsidRDefault="00B40FA3">
      <w:r>
        <w:separator/>
      </w:r>
    </w:p>
  </w:footnote>
  <w:footnote w:type="continuationSeparator" w:id="0">
    <w:p w14:paraId="7F0A9368" w14:textId="77777777" w:rsidR="00B40FA3" w:rsidRDefault="00B4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A15ED9" w:rsidRPr="00A006BB" w:rsidRDefault="00A15ED9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4B4F"/>
    <w:multiLevelType w:val="hybridMultilevel"/>
    <w:tmpl w:val="6BF62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6182F0E"/>
    <w:multiLevelType w:val="hybridMultilevel"/>
    <w:tmpl w:val="4A7011B4"/>
    <w:lvl w:ilvl="0" w:tplc="47A87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580BBA"/>
    <w:multiLevelType w:val="hybridMultilevel"/>
    <w:tmpl w:val="BE02E228"/>
    <w:lvl w:ilvl="0" w:tplc="F7E6B4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0C1133"/>
    <w:multiLevelType w:val="hybridMultilevel"/>
    <w:tmpl w:val="92C2C88E"/>
    <w:lvl w:ilvl="0" w:tplc="5C800CF0">
      <w:start w:val="2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F7E3496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86F34"/>
    <w:multiLevelType w:val="hybridMultilevel"/>
    <w:tmpl w:val="D8E8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355"/>
    <w:multiLevelType w:val="hybridMultilevel"/>
    <w:tmpl w:val="F5DE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D76AA"/>
    <w:multiLevelType w:val="hybridMultilevel"/>
    <w:tmpl w:val="6D2E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D2263"/>
    <w:multiLevelType w:val="hybridMultilevel"/>
    <w:tmpl w:val="96F2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161F7"/>
    <w:multiLevelType w:val="hybridMultilevel"/>
    <w:tmpl w:val="41A606F4"/>
    <w:lvl w:ilvl="0" w:tplc="234A3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1B38B0"/>
    <w:multiLevelType w:val="hybridMultilevel"/>
    <w:tmpl w:val="1C823016"/>
    <w:lvl w:ilvl="0" w:tplc="1F30D146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4F36FF"/>
    <w:multiLevelType w:val="hybridMultilevel"/>
    <w:tmpl w:val="17022CFE"/>
    <w:lvl w:ilvl="0" w:tplc="54F47800">
      <w:start w:val="7"/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6BAE4FBB"/>
    <w:multiLevelType w:val="hybridMultilevel"/>
    <w:tmpl w:val="0C94CE4E"/>
    <w:lvl w:ilvl="0" w:tplc="234A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C680F"/>
    <w:multiLevelType w:val="hybridMultilevel"/>
    <w:tmpl w:val="6EB45218"/>
    <w:lvl w:ilvl="0" w:tplc="86E0D0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B773D"/>
    <w:multiLevelType w:val="hybridMultilevel"/>
    <w:tmpl w:val="8468291E"/>
    <w:lvl w:ilvl="0" w:tplc="234A3BD6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129977207">
    <w:abstractNumId w:val="6"/>
  </w:num>
  <w:num w:numId="2" w16cid:durableId="149565942">
    <w:abstractNumId w:val="5"/>
  </w:num>
  <w:num w:numId="3" w16cid:durableId="1477913579">
    <w:abstractNumId w:val="3"/>
  </w:num>
  <w:num w:numId="4" w16cid:durableId="1381590760">
    <w:abstractNumId w:val="9"/>
  </w:num>
  <w:num w:numId="5" w16cid:durableId="245381752">
    <w:abstractNumId w:val="13"/>
  </w:num>
  <w:num w:numId="6" w16cid:durableId="885263881">
    <w:abstractNumId w:val="12"/>
  </w:num>
  <w:num w:numId="7" w16cid:durableId="1303149460">
    <w:abstractNumId w:val="10"/>
  </w:num>
  <w:num w:numId="8" w16cid:durableId="1779911404">
    <w:abstractNumId w:val="4"/>
  </w:num>
  <w:num w:numId="9" w16cid:durableId="1566909559">
    <w:abstractNumId w:val="1"/>
  </w:num>
  <w:num w:numId="10" w16cid:durableId="1914926911">
    <w:abstractNumId w:val="8"/>
  </w:num>
  <w:num w:numId="11" w16cid:durableId="1144741872">
    <w:abstractNumId w:val="2"/>
  </w:num>
  <w:num w:numId="12" w16cid:durableId="1912155055">
    <w:abstractNumId w:val="11"/>
  </w:num>
  <w:num w:numId="13" w16cid:durableId="696657805">
    <w:abstractNumId w:val="14"/>
  </w:num>
  <w:num w:numId="14" w16cid:durableId="710416895">
    <w:abstractNumId w:val="7"/>
  </w:num>
  <w:num w:numId="15" w16cid:durableId="184408050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829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15A4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1F"/>
    <w:rsid w:val="00055960"/>
    <w:rsid w:val="000574C7"/>
    <w:rsid w:val="00062F83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1C3A"/>
    <w:rsid w:val="00082582"/>
    <w:rsid w:val="000855F0"/>
    <w:rsid w:val="00086238"/>
    <w:rsid w:val="00087228"/>
    <w:rsid w:val="00087DB0"/>
    <w:rsid w:val="00093444"/>
    <w:rsid w:val="00093C93"/>
    <w:rsid w:val="00094961"/>
    <w:rsid w:val="000978D9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1FFD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0F74CB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1EA"/>
    <w:rsid w:val="00137CBF"/>
    <w:rsid w:val="00140CB9"/>
    <w:rsid w:val="00142779"/>
    <w:rsid w:val="00143147"/>
    <w:rsid w:val="00143BE8"/>
    <w:rsid w:val="00145AE6"/>
    <w:rsid w:val="00146F51"/>
    <w:rsid w:val="00147FC8"/>
    <w:rsid w:val="001500F4"/>
    <w:rsid w:val="001525CE"/>
    <w:rsid w:val="00152A92"/>
    <w:rsid w:val="001549C5"/>
    <w:rsid w:val="00155730"/>
    <w:rsid w:val="00157908"/>
    <w:rsid w:val="00157FDC"/>
    <w:rsid w:val="00162E53"/>
    <w:rsid w:val="00163C15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9482C"/>
    <w:rsid w:val="001A26FD"/>
    <w:rsid w:val="001A3899"/>
    <w:rsid w:val="001A40BA"/>
    <w:rsid w:val="001A7281"/>
    <w:rsid w:val="001B1AC1"/>
    <w:rsid w:val="001B1D6E"/>
    <w:rsid w:val="001B272D"/>
    <w:rsid w:val="001B2A6F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3F19"/>
    <w:rsid w:val="001C597F"/>
    <w:rsid w:val="001C602E"/>
    <w:rsid w:val="001C7455"/>
    <w:rsid w:val="001C7FFE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128E"/>
    <w:rsid w:val="00252B45"/>
    <w:rsid w:val="00252D27"/>
    <w:rsid w:val="00252E02"/>
    <w:rsid w:val="002530BA"/>
    <w:rsid w:val="00255F08"/>
    <w:rsid w:val="00256503"/>
    <w:rsid w:val="00262D75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2F33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621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2DF6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91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86DBB"/>
    <w:rsid w:val="00391FB8"/>
    <w:rsid w:val="0039228E"/>
    <w:rsid w:val="00393B53"/>
    <w:rsid w:val="00393B93"/>
    <w:rsid w:val="00395780"/>
    <w:rsid w:val="00395C85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6C8E"/>
    <w:rsid w:val="004107C6"/>
    <w:rsid w:val="00411762"/>
    <w:rsid w:val="0041296A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12"/>
    <w:rsid w:val="004A4EC7"/>
    <w:rsid w:val="004A61B7"/>
    <w:rsid w:val="004A7345"/>
    <w:rsid w:val="004B05B5"/>
    <w:rsid w:val="004B0D41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475A"/>
    <w:rsid w:val="00557217"/>
    <w:rsid w:val="00557CF9"/>
    <w:rsid w:val="00560F65"/>
    <w:rsid w:val="00561E9E"/>
    <w:rsid w:val="00562BF0"/>
    <w:rsid w:val="005643DB"/>
    <w:rsid w:val="005656E4"/>
    <w:rsid w:val="0056645F"/>
    <w:rsid w:val="00567745"/>
    <w:rsid w:val="00567846"/>
    <w:rsid w:val="00567D9E"/>
    <w:rsid w:val="00571663"/>
    <w:rsid w:val="005720CB"/>
    <w:rsid w:val="0057357C"/>
    <w:rsid w:val="00574AC7"/>
    <w:rsid w:val="00580404"/>
    <w:rsid w:val="00581B69"/>
    <w:rsid w:val="00581E69"/>
    <w:rsid w:val="00582908"/>
    <w:rsid w:val="005865D3"/>
    <w:rsid w:val="00587EFC"/>
    <w:rsid w:val="0059140D"/>
    <w:rsid w:val="00591D51"/>
    <w:rsid w:val="005922AF"/>
    <w:rsid w:val="00594FE3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D83"/>
    <w:rsid w:val="005A4FDF"/>
    <w:rsid w:val="005B1062"/>
    <w:rsid w:val="005B2514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612"/>
    <w:rsid w:val="005E6CCE"/>
    <w:rsid w:val="005E7168"/>
    <w:rsid w:val="005F03FF"/>
    <w:rsid w:val="005F0A96"/>
    <w:rsid w:val="005F1A08"/>
    <w:rsid w:val="005F374D"/>
    <w:rsid w:val="005F3E55"/>
    <w:rsid w:val="005F6086"/>
    <w:rsid w:val="005F735C"/>
    <w:rsid w:val="005F7475"/>
    <w:rsid w:val="00600F38"/>
    <w:rsid w:val="00600F3F"/>
    <w:rsid w:val="006020EE"/>
    <w:rsid w:val="0060681B"/>
    <w:rsid w:val="006100AB"/>
    <w:rsid w:val="006108A3"/>
    <w:rsid w:val="006134E8"/>
    <w:rsid w:val="006162DD"/>
    <w:rsid w:val="006174D3"/>
    <w:rsid w:val="006203E8"/>
    <w:rsid w:val="006207A9"/>
    <w:rsid w:val="0062127C"/>
    <w:rsid w:val="00622ABE"/>
    <w:rsid w:val="0062544C"/>
    <w:rsid w:val="006254F1"/>
    <w:rsid w:val="0062582C"/>
    <w:rsid w:val="00630316"/>
    <w:rsid w:val="006311A6"/>
    <w:rsid w:val="00632F55"/>
    <w:rsid w:val="00636394"/>
    <w:rsid w:val="00636783"/>
    <w:rsid w:val="0063766A"/>
    <w:rsid w:val="0063773C"/>
    <w:rsid w:val="00637BAC"/>
    <w:rsid w:val="00641B1A"/>
    <w:rsid w:val="00642958"/>
    <w:rsid w:val="006432D3"/>
    <w:rsid w:val="006475E7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0AAB"/>
    <w:rsid w:val="00663EDA"/>
    <w:rsid w:val="00664F35"/>
    <w:rsid w:val="0067044E"/>
    <w:rsid w:val="00671251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4E90"/>
    <w:rsid w:val="006961AF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543E"/>
    <w:rsid w:val="006D55A4"/>
    <w:rsid w:val="006D6757"/>
    <w:rsid w:val="006D6BE5"/>
    <w:rsid w:val="006D7FF8"/>
    <w:rsid w:val="006E085C"/>
    <w:rsid w:val="006E0E14"/>
    <w:rsid w:val="006E2124"/>
    <w:rsid w:val="006E28CB"/>
    <w:rsid w:val="006E2E0C"/>
    <w:rsid w:val="006F1365"/>
    <w:rsid w:val="006F6148"/>
    <w:rsid w:val="006F6494"/>
    <w:rsid w:val="006F67A7"/>
    <w:rsid w:val="006F7D9D"/>
    <w:rsid w:val="007001D1"/>
    <w:rsid w:val="0070285A"/>
    <w:rsid w:val="00703B6F"/>
    <w:rsid w:val="00704CCB"/>
    <w:rsid w:val="00706F0F"/>
    <w:rsid w:val="00710C33"/>
    <w:rsid w:val="00710C3D"/>
    <w:rsid w:val="007118E6"/>
    <w:rsid w:val="00713D1F"/>
    <w:rsid w:val="0071542C"/>
    <w:rsid w:val="00722420"/>
    <w:rsid w:val="0072359E"/>
    <w:rsid w:val="00725322"/>
    <w:rsid w:val="00725B79"/>
    <w:rsid w:val="0072609B"/>
    <w:rsid w:val="00726A5F"/>
    <w:rsid w:val="007306C1"/>
    <w:rsid w:val="00730EDF"/>
    <w:rsid w:val="00731E8B"/>
    <w:rsid w:val="00733A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2CB"/>
    <w:rsid w:val="00761F05"/>
    <w:rsid w:val="00762E38"/>
    <w:rsid w:val="007653B5"/>
    <w:rsid w:val="00765C1F"/>
    <w:rsid w:val="00771388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00E9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0B2F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2C28"/>
    <w:rsid w:val="00873FE1"/>
    <w:rsid w:val="008741D1"/>
    <w:rsid w:val="008746CB"/>
    <w:rsid w:val="00875348"/>
    <w:rsid w:val="008766D2"/>
    <w:rsid w:val="00876849"/>
    <w:rsid w:val="00877237"/>
    <w:rsid w:val="00877880"/>
    <w:rsid w:val="008804CA"/>
    <w:rsid w:val="00884306"/>
    <w:rsid w:val="008849D1"/>
    <w:rsid w:val="00886520"/>
    <w:rsid w:val="00891BE4"/>
    <w:rsid w:val="00891F3B"/>
    <w:rsid w:val="00893A82"/>
    <w:rsid w:val="00895138"/>
    <w:rsid w:val="008A05FD"/>
    <w:rsid w:val="008A0718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13AA"/>
    <w:rsid w:val="008C26F5"/>
    <w:rsid w:val="008C3F52"/>
    <w:rsid w:val="008C4B35"/>
    <w:rsid w:val="008C4C93"/>
    <w:rsid w:val="008C4E53"/>
    <w:rsid w:val="008C5DD5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467D"/>
    <w:rsid w:val="008D58AC"/>
    <w:rsid w:val="008D762D"/>
    <w:rsid w:val="008E1EEF"/>
    <w:rsid w:val="008E30EF"/>
    <w:rsid w:val="008E3347"/>
    <w:rsid w:val="008F284A"/>
    <w:rsid w:val="008F2B9C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3D7B"/>
    <w:rsid w:val="00937A11"/>
    <w:rsid w:val="00940076"/>
    <w:rsid w:val="00940711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489"/>
    <w:rsid w:val="00957D8B"/>
    <w:rsid w:val="00960961"/>
    <w:rsid w:val="009611FD"/>
    <w:rsid w:val="0096231A"/>
    <w:rsid w:val="0096250D"/>
    <w:rsid w:val="00963A2A"/>
    <w:rsid w:val="009707E6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728"/>
    <w:rsid w:val="009A6DFC"/>
    <w:rsid w:val="009B0884"/>
    <w:rsid w:val="009B0EFF"/>
    <w:rsid w:val="009B399D"/>
    <w:rsid w:val="009B5A83"/>
    <w:rsid w:val="009B73F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4F5E"/>
    <w:rsid w:val="009F5AF6"/>
    <w:rsid w:val="009F67EF"/>
    <w:rsid w:val="009F681F"/>
    <w:rsid w:val="009F71BF"/>
    <w:rsid w:val="009F73DE"/>
    <w:rsid w:val="00A006BB"/>
    <w:rsid w:val="00A0179F"/>
    <w:rsid w:val="00A024E8"/>
    <w:rsid w:val="00A02D0B"/>
    <w:rsid w:val="00A03C85"/>
    <w:rsid w:val="00A04DCF"/>
    <w:rsid w:val="00A07438"/>
    <w:rsid w:val="00A113B8"/>
    <w:rsid w:val="00A124F8"/>
    <w:rsid w:val="00A13A58"/>
    <w:rsid w:val="00A1573B"/>
    <w:rsid w:val="00A15ED9"/>
    <w:rsid w:val="00A17F8D"/>
    <w:rsid w:val="00A20A6A"/>
    <w:rsid w:val="00A21F63"/>
    <w:rsid w:val="00A22F43"/>
    <w:rsid w:val="00A23A97"/>
    <w:rsid w:val="00A27640"/>
    <w:rsid w:val="00A31452"/>
    <w:rsid w:val="00A323FF"/>
    <w:rsid w:val="00A33A93"/>
    <w:rsid w:val="00A35C6D"/>
    <w:rsid w:val="00A3606A"/>
    <w:rsid w:val="00A360CF"/>
    <w:rsid w:val="00A36934"/>
    <w:rsid w:val="00A37EAB"/>
    <w:rsid w:val="00A37F9C"/>
    <w:rsid w:val="00A40D31"/>
    <w:rsid w:val="00A41FA9"/>
    <w:rsid w:val="00A4408D"/>
    <w:rsid w:val="00A45FB6"/>
    <w:rsid w:val="00A47490"/>
    <w:rsid w:val="00A52FDF"/>
    <w:rsid w:val="00A537A6"/>
    <w:rsid w:val="00A53CF6"/>
    <w:rsid w:val="00A55A83"/>
    <w:rsid w:val="00A56523"/>
    <w:rsid w:val="00A56552"/>
    <w:rsid w:val="00A57B28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7596D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0195"/>
    <w:rsid w:val="00AB188A"/>
    <w:rsid w:val="00AB2FC7"/>
    <w:rsid w:val="00AB46C5"/>
    <w:rsid w:val="00AB4710"/>
    <w:rsid w:val="00AB5B09"/>
    <w:rsid w:val="00AB7073"/>
    <w:rsid w:val="00AC1122"/>
    <w:rsid w:val="00AC1302"/>
    <w:rsid w:val="00AC19FB"/>
    <w:rsid w:val="00AC1CF0"/>
    <w:rsid w:val="00AC3DE7"/>
    <w:rsid w:val="00AC42C8"/>
    <w:rsid w:val="00AC52B3"/>
    <w:rsid w:val="00AC630C"/>
    <w:rsid w:val="00AC7211"/>
    <w:rsid w:val="00AD0334"/>
    <w:rsid w:val="00AD1A5E"/>
    <w:rsid w:val="00AD47D3"/>
    <w:rsid w:val="00AD5317"/>
    <w:rsid w:val="00AD5391"/>
    <w:rsid w:val="00AD6564"/>
    <w:rsid w:val="00AD7218"/>
    <w:rsid w:val="00AE29C3"/>
    <w:rsid w:val="00AE4B76"/>
    <w:rsid w:val="00AE6302"/>
    <w:rsid w:val="00AE7788"/>
    <w:rsid w:val="00AF0B04"/>
    <w:rsid w:val="00AF1E73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1E57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529D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0FA3"/>
    <w:rsid w:val="00B410A3"/>
    <w:rsid w:val="00B42843"/>
    <w:rsid w:val="00B42EC3"/>
    <w:rsid w:val="00B43A01"/>
    <w:rsid w:val="00B459ED"/>
    <w:rsid w:val="00B51218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3B59"/>
    <w:rsid w:val="00C05FD6"/>
    <w:rsid w:val="00C066CB"/>
    <w:rsid w:val="00C06825"/>
    <w:rsid w:val="00C1156E"/>
    <w:rsid w:val="00C11A26"/>
    <w:rsid w:val="00C13EF4"/>
    <w:rsid w:val="00C15667"/>
    <w:rsid w:val="00C164DE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33D87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4AF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0C6"/>
    <w:rsid w:val="00D10A17"/>
    <w:rsid w:val="00D12D9D"/>
    <w:rsid w:val="00D14FB1"/>
    <w:rsid w:val="00D15551"/>
    <w:rsid w:val="00D17696"/>
    <w:rsid w:val="00D20AB4"/>
    <w:rsid w:val="00D25F07"/>
    <w:rsid w:val="00D2727F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02D0"/>
    <w:rsid w:val="00D51B4E"/>
    <w:rsid w:val="00D52D8E"/>
    <w:rsid w:val="00D54139"/>
    <w:rsid w:val="00D5571F"/>
    <w:rsid w:val="00D57D71"/>
    <w:rsid w:val="00D60EEE"/>
    <w:rsid w:val="00D610B2"/>
    <w:rsid w:val="00D62743"/>
    <w:rsid w:val="00D62CCA"/>
    <w:rsid w:val="00D63F86"/>
    <w:rsid w:val="00D64345"/>
    <w:rsid w:val="00D64EFE"/>
    <w:rsid w:val="00D6563E"/>
    <w:rsid w:val="00D66758"/>
    <w:rsid w:val="00D677A5"/>
    <w:rsid w:val="00D70BDE"/>
    <w:rsid w:val="00D72774"/>
    <w:rsid w:val="00D737AD"/>
    <w:rsid w:val="00D74CBE"/>
    <w:rsid w:val="00D752E8"/>
    <w:rsid w:val="00D75CE9"/>
    <w:rsid w:val="00D77FE0"/>
    <w:rsid w:val="00D80480"/>
    <w:rsid w:val="00D820C0"/>
    <w:rsid w:val="00D824DE"/>
    <w:rsid w:val="00D85DA2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0F54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08EB"/>
    <w:rsid w:val="00DE1EC3"/>
    <w:rsid w:val="00DE23BD"/>
    <w:rsid w:val="00DE2E25"/>
    <w:rsid w:val="00DE383A"/>
    <w:rsid w:val="00DE3C6D"/>
    <w:rsid w:val="00DF1BF0"/>
    <w:rsid w:val="00DF2A63"/>
    <w:rsid w:val="00DF321F"/>
    <w:rsid w:val="00DF5FBB"/>
    <w:rsid w:val="00DF6A8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306"/>
    <w:rsid w:val="00E26BC4"/>
    <w:rsid w:val="00E30A52"/>
    <w:rsid w:val="00E33837"/>
    <w:rsid w:val="00E34F0F"/>
    <w:rsid w:val="00E37E28"/>
    <w:rsid w:val="00E37E40"/>
    <w:rsid w:val="00E37F6E"/>
    <w:rsid w:val="00E4043B"/>
    <w:rsid w:val="00E413F4"/>
    <w:rsid w:val="00E41A1E"/>
    <w:rsid w:val="00E42935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654AB"/>
    <w:rsid w:val="00E70426"/>
    <w:rsid w:val="00E70B44"/>
    <w:rsid w:val="00E71631"/>
    <w:rsid w:val="00E72798"/>
    <w:rsid w:val="00E72EAA"/>
    <w:rsid w:val="00E762B6"/>
    <w:rsid w:val="00E774FC"/>
    <w:rsid w:val="00E77AEB"/>
    <w:rsid w:val="00E77F6C"/>
    <w:rsid w:val="00E826CA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125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33CD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269D4"/>
    <w:rsid w:val="00F31542"/>
    <w:rsid w:val="00F33A5A"/>
    <w:rsid w:val="00F34D9A"/>
    <w:rsid w:val="00F35D2F"/>
    <w:rsid w:val="00F43012"/>
    <w:rsid w:val="00F43F97"/>
    <w:rsid w:val="00F4426C"/>
    <w:rsid w:val="00F44579"/>
    <w:rsid w:val="00F4627F"/>
    <w:rsid w:val="00F51D1F"/>
    <w:rsid w:val="00F53730"/>
    <w:rsid w:val="00F540A9"/>
    <w:rsid w:val="00F551BB"/>
    <w:rsid w:val="00F55854"/>
    <w:rsid w:val="00F5679E"/>
    <w:rsid w:val="00F56806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690"/>
    <w:rsid w:val="00F93EF0"/>
    <w:rsid w:val="00F93FFE"/>
    <w:rsid w:val="00F953C8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11C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2343"/>
    <w:rsid w:val="00FF5D22"/>
    <w:rsid w:val="00FF6693"/>
    <w:rsid w:val="199F2154"/>
    <w:rsid w:val="440E6461"/>
    <w:rsid w:val="5D54272D"/>
    <w:rsid w:val="6E1DF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0C841335-B0F4-4873-952D-45C60500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Default">
    <w:name w:val="Default"/>
    <w:rsid w:val="00F953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opictitlenomargin1">
    <w:name w:val="topictitlenomargin1"/>
    <w:rsid w:val="00252B45"/>
    <w:rPr>
      <w:b/>
      <w:bCs/>
      <w:i w:val="0"/>
      <w:iCs w:val="0"/>
      <w:color w:val="99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ldscientific.com/worldscinet/jm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ameducation.com/interactive-physiolog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dl.edu.s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nlinelibrary.wiley.com/journal/10.1002/(ISSN)1557-0681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6EF60-C44B-4E54-A16E-C7706B1CE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1507</Words>
  <Characters>8591</Characters>
  <Application>Microsoft Office Word</Application>
  <DocSecurity>0</DocSecurity>
  <Lines>71</Lines>
  <Paragraphs>20</Paragraphs>
  <ScaleCrop>false</ScaleCrop>
  <Company>Hewlett-Packard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hosam omar</cp:lastModifiedBy>
  <cp:revision>31</cp:revision>
  <cp:lastPrinted>2022-01-05T21:39:00Z</cp:lastPrinted>
  <dcterms:created xsi:type="dcterms:W3CDTF">2022-01-05T01:10:00Z</dcterms:created>
  <dcterms:modified xsi:type="dcterms:W3CDTF">2023-01-29T12:45:00Z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