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499B1A8B">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203FD514" w:rsidR="008B5913" w:rsidRPr="005D2DDD" w:rsidRDefault="00E246BD" w:rsidP="008B5913">
            <w:pPr>
              <w:rPr>
                <w:rFonts w:asciiTheme="majorBidi" w:hAnsiTheme="majorBidi" w:cstheme="majorBidi"/>
                <w:sz w:val="30"/>
                <w:szCs w:val="30"/>
              </w:rPr>
            </w:pPr>
            <w:r w:rsidRPr="00E246BD">
              <w:rPr>
                <w:rFonts w:asciiTheme="majorBidi" w:hAnsiTheme="majorBidi" w:cstheme="majorBidi"/>
                <w:sz w:val="30"/>
                <w:szCs w:val="30"/>
              </w:rPr>
              <w:t>Special senses and skin</w:t>
            </w:r>
          </w:p>
        </w:tc>
      </w:tr>
      <w:tr w:rsidR="008B5913" w:rsidRPr="005D2DDD" w14:paraId="6FD322C7" w14:textId="77777777" w:rsidTr="499B1A8B">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44EBE03E" w:rsidR="008B5913" w:rsidRPr="005D2DDD" w:rsidRDefault="499B1A8B" w:rsidP="05B96691">
            <w:pPr>
              <w:rPr>
                <w:rFonts w:asciiTheme="majorBidi" w:hAnsiTheme="majorBidi" w:cstheme="majorBidi"/>
                <w:b/>
                <w:bCs/>
                <w:sz w:val="30"/>
                <w:szCs w:val="30"/>
              </w:rPr>
            </w:pPr>
            <w:r w:rsidRPr="499B1A8B">
              <w:rPr>
                <w:rFonts w:asciiTheme="majorBidi" w:hAnsiTheme="majorBidi" w:cstheme="majorBidi"/>
                <w:b/>
                <w:bCs/>
                <w:sz w:val="30"/>
                <w:szCs w:val="30"/>
              </w:rPr>
              <w:t>412  SPS-6</w:t>
            </w:r>
          </w:p>
        </w:tc>
      </w:tr>
      <w:tr w:rsidR="00E246BD" w:rsidRPr="005D2DDD" w14:paraId="2EC01D2C" w14:textId="77777777" w:rsidTr="499B1A8B">
        <w:trPr>
          <w:trHeight w:val="506"/>
        </w:trPr>
        <w:tc>
          <w:tcPr>
            <w:tcW w:w="1366" w:type="pct"/>
            <w:vAlign w:val="center"/>
          </w:tcPr>
          <w:p w14:paraId="402CC620" w14:textId="36A16551" w:rsidR="00E246BD" w:rsidRPr="005D2DDD" w:rsidRDefault="00E246BD" w:rsidP="00E246BD">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5AE29050" w:rsidR="00E246BD" w:rsidRPr="00E246BD" w:rsidRDefault="00E246BD" w:rsidP="00E246BD">
            <w:pPr>
              <w:rPr>
                <w:rFonts w:asciiTheme="majorBidi" w:hAnsiTheme="majorBidi" w:cstheme="majorBidi"/>
                <w:b/>
                <w:bCs/>
                <w:sz w:val="30"/>
                <w:szCs w:val="30"/>
              </w:rPr>
            </w:pPr>
            <w:r w:rsidRPr="00E246BD">
              <w:rPr>
                <w:rFonts w:asciiTheme="majorBidi" w:hAnsiTheme="majorBidi" w:cstheme="majorBidi"/>
                <w:sz w:val="30"/>
                <w:szCs w:val="30"/>
              </w:rPr>
              <w:t>Bachelor of Medicine and Bachelor of Surgery (MBBS)</w:t>
            </w:r>
          </w:p>
        </w:tc>
      </w:tr>
      <w:tr w:rsidR="00E246BD" w:rsidRPr="005D2DDD" w14:paraId="1F10EB1B" w14:textId="77777777" w:rsidTr="499B1A8B">
        <w:trPr>
          <w:trHeight w:val="506"/>
        </w:trPr>
        <w:tc>
          <w:tcPr>
            <w:tcW w:w="1366" w:type="pct"/>
            <w:shd w:val="clear" w:color="auto" w:fill="DBE5F1" w:themeFill="accent1" w:themeFillTint="33"/>
            <w:vAlign w:val="center"/>
          </w:tcPr>
          <w:p w14:paraId="3932FB39" w14:textId="68B8A785" w:rsidR="00E246BD" w:rsidRPr="005D2DDD" w:rsidRDefault="00E246BD" w:rsidP="00E246BD">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5138D832" w:rsidR="00E246BD" w:rsidRPr="00E246BD" w:rsidRDefault="00E246BD" w:rsidP="00E246BD">
            <w:pPr>
              <w:rPr>
                <w:rFonts w:asciiTheme="majorBidi" w:hAnsiTheme="majorBidi" w:cstheme="majorBidi"/>
                <w:b/>
                <w:bCs/>
                <w:sz w:val="30"/>
                <w:szCs w:val="30"/>
                <w:lang w:bidi="ar-EG"/>
              </w:rPr>
            </w:pPr>
            <w:r w:rsidRPr="00E246BD">
              <w:rPr>
                <w:rFonts w:asciiTheme="majorBidi" w:hAnsiTheme="majorBidi" w:cstheme="majorBidi"/>
                <w:sz w:val="30"/>
                <w:szCs w:val="30"/>
                <w:lang w:bidi="ar-EG"/>
              </w:rPr>
              <w:t>N/A</w:t>
            </w:r>
          </w:p>
        </w:tc>
      </w:tr>
      <w:tr w:rsidR="00E246BD" w:rsidRPr="005D2DDD" w14:paraId="03026629" w14:textId="77777777" w:rsidTr="499B1A8B">
        <w:trPr>
          <w:trHeight w:val="506"/>
        </w:trPr>
        <w:tc>
          <w:tcPr>
            <w:tcW w:w="1366" w:type="pct"/>
            <w:vAlign w:val="center"/>
          </w:tcPr>
          <w:p w14:paraId="7062D009" w14:textId="0EFF8405" w:rsidR="00E246BD" w:rsidRDefault="00E246BD" w:rsidP="00E246BD">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578E7AC9" w:rsidR="00E246BD" w:rsidRPr="00E246BD" w:rsidRDefault="00E246BD" w:rsidP="00E246BD">
            <w:pPr>
              <w:rPr>
                <w:rFonts w:asciiTheme="majorBidi" w:hAnsiTheme="majorBidi" w:cstheme="majorBidi"/>
                <w:b/>
                <w:bCs/>
                <w:sz w:val="30"/>
                <w:szCs w:val="30"/>
              </w:rPr>
            </w:pPr>
            <w:r w:rsidRPr="00E246BD">
              <w:rPr>
                <w:rFonts w:asciiTheme="majorBidi" w:hAnsiTheme="majorBidi" w:cstheme="majorBidi"/>
                <w:sz w:val="30"/>
                <w:szCs w:val="30"/>
              </w:rPr>
              <w:t>Medicine</w:t>
            </w:r>
          </w:p>
        </w:tc>
      </w:tr>
      <w:tr w:rsidR="00E246BD" w:rsidRPr="005D2DDD" w14:paraId="7D3B848E" w14:textId="77777777" w:rsidTr="499B1A8B">
        <w:trPr>
          <w:trHeight w:val="506"/>
        </w:trPr>
        <w:tc>
          <w:tcPr>
            <w:tcW w:w="1366" w:type="pct"/>
            <w:shd w:val="clear" w:color="auto" w:fill="DBE5F1" w:themeFill="accent1" w:themeFillTint="33"/>
            <w:vAlign w:val="center"/>
          </w:tcPr>
          <w:p w14:paraId="7234D2C1" w14:textId="7B785A1A" w:rsidR="00E246BD" w:rsidRPr="005D2DDD" w:rsidRDefault="00E246BD" w:rsidP="00E246BD">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4E20B361" w:rsidR="00E246BD" w:rsidRPr="00E246BD" w:rsidRDefault="00E246BD" w:rsidP="00E246BD">
            <w:pPr>
              <w:rPr>
                <w:rFonts w:asciiTheme="majorBidi" w:hAnsiTheme="majorBidi" w:cstheme="majorBidi"/>
                <w:b/>
                <w:bCs/>
                <w:sz w:val="30"/>
                <w:szCs w:val="30"/>
              </w:rPr>
            </w:pPr>
            <w:r w:rsidRPr="00E246BD">
              <w:rPr>
                <w:rFonts w:asciiTheme="majorBidi" w:hAnsiTheme="majorBidi" w:cstheme="majorBidi"/>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p w14:paraId="296C8FB1" w14:textId="76E94F75" w:rsidR="004E7612" w:rsidRDefault="004E7612" w:rsidP="00382343">
      <w:pPr>
        <w:pStyle w:val="Heading1"/>
      </w:pPr>
      <w:bookmarkStart w:id="0" w:name="_Toc951372"/>
      <w:r w:rsidRPr="00E973FE">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341"/>
        <w:gridCol w:w="427"/>
        <w:gridCol w:w="270"/>
        <w:gridCol w:w="684"/>
        <w:gridCol w:w="270"/>
        <w:gridCol w:w="334"/>
        <w:gridCol w:w="295"/>
        <w:gridCol w:w="270"/>
        <w:gridCol w:w="1941"/>
        <w:gridCol w:w="329"/>
        <w:gridCol w:w="1685"/>
      </w:tblGrid>
      <w:tr w:rsidR="00591D51" w:rsidRPr="005D2DDD" w14:paraId="4F0E5AB4" w14:textId="77777777" w:rsidTr="01492C43">
        <w:trPr>
          <w:jc w:val="center"/>
        </w:trPr>
        <w:tc>
          <w:tcPr>
            <w:tcW w:w="2085" w:type="dxa"/>
            <w:gridSpan w:val="4"/>
            <w:tcBorders>
              <w:bottom w:val="single" w:sz="8" w:space="0" w:color="auto"/>
              <w:right w:val="nil"/>
            </w:tcBorders>
          </w:tcPr>
          <w:p w14:paraId="00EEE0EB" w14:textId="51366FAE"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E246BD">
              <w:rPr>
                <w:rFonts w:asciiTheme="majorBidi" w:hAnsiTheme="majorBidi" w:cstheme="majorBidi"/>
                <w:b/>
                <w:bCs/>
                <w:sz w:val="26"/>
                <w:szCs w:val="26"/>
                <w:lang w:bidi="ar-EG"/>
              </w:rPr>
              <w:t xml:space="preserve"> </w:t>
            </w:r>
          </w:p>
        </w:tc>
        <w:tc>
          <w:tcPr>
            <w:tcW w:w="7240" w:type="dxa"/>
            <w:gridSpan w:val="13"/>
            <w:tcBorders>
              <w:left w:val="nil"/>
              <w:bottom w:val="single" w:sz="8" w:space="0" w:color="auto"/>
            </w:tcBorders>
          </w:tcPr>
          <w:p w14:paraId="67374992" w14:textId="1EDCABB7" w:rsidR="00591D51" w:rsidRPr="003302F2" w:rsidRDefault="01492C43" w:rsidP="05B96691">
            <w:pPr>
              <w:rPr>
                <w:rFonts w:asciiTheme="majorBidi" w:hAnsiTheme="majorBidi" w:cstheme="majorBidi"/>
                <w:b/>
                <w:bCs/>
                <w:rtl/>
                <w:lang w:bidi="ar-EG"/>
              </w:rPr>
            </w:pPr>
            <w:r w:rsidRPr="01492C43">
              <w:rPr>
                <w:rFonts w:asciiTheme="majorBidi" w:hAnsiTheme="majorBidi" w:cstheme="majorBidi"/>
                <w:b/>
                <w:bCs/>
                <w:lang w:bidi="ar-EG"/>
              </w:rPr>
              <w:t>6 (4+2)</w:t>
            </w:r>
          </w:p>
        </w:tc>
      </w:tr>
      <w:tr w:rsidR="00F07193" w:rsidRPr="005D2DDD" w14:paraId="333CB29B" w14:textId="77777777" w:rsidTr="01492C43">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1492C43">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4A4B0D00" w:rsidR="00591D51" w:rsidRPr="00E246BD" w:rsidRDefault="00F07193" w:rsidP="00F07193">
            <w:pPr>
              <w:jc w:val="right"/>
              <w:rPr>
                <w:rFonts w:asciiTheme="majorBidi" w:hAnsiTheme="majorBidi" w:cstheme="majorBidi"/>
                <w:b/>
                <w:bCs/>
              </w:rPr>
            </w:pPr>
            <w:r w:rsidRPr="00E246BD">
              <w:rPr>
                <w:sz w:val="20"/>
                <w:szCs w:val="20"/>
              </w:rPr>
              <w:t>Others</w:t>
            </w:r>
            <w:r w:rsidR="00E246BD" w:rsidRPr="00E246BD">
              <w:rPr>
                <w:rFonts w:asciiTheme="majorBidi" w:hAnsiTheme="majorBidi" w:cstheme="majorBidi"/>
                <w:b/>
                <w:bCs/>
              </w:rPr>
              <w:t xml:space="preserve"> (program)</w:t>
            </w:r>
          </w:p>
        </w:tc>
        <w:tc>
          <w:tcPr>
            <w:tcW w:w="329" w:type="dxa"/>
            <w:tcBorders>
              <w:top w:val="single" w:sz="4" w:space="0" w:color="auto"/>
              <w:left w:val="single" w:sz="4" w:space="0" w:color="auto"/>
              <w:bottom w:val="single" w:sz="4" w:space="0" w:color="auto"/>
              <w:right w:val="single" w:sz="4" w:space="0" w:color="auto"/>
            </w:tcBorders>
            <w:vAlign w:val="center"/>
          </w:tcPr>
          <w:p w14:paraId="73451B64" w14:textId="5E65104F" w:rsidR="00591D51" w:rsidRPr="00BC10EA" w:rsidRDefault="00E246BD" w:rsidP="00F07193">
            <w:pPr>
              <w:rPr>
                <w:rFonts w:asciiTheme="majorBidi" w:hAnsiTheme="majorBidi" w:cstheme="majorBidi"/>
                <w:b/>
                <w:bCs/>
                <w:highlight w:val="yellow"/>
              </w:rPr>
            </w:pPr>
            <w:r w:rsidRPr="00E246BD">
              <w:rPr>
                <w:rFonts w:asciiTheme="majorBidi" w:hAnsiTheme="majorBidi" w:cstheme="majorBidi"/>
                <w:b/>
                <w:bCs/>
              </w:rPr>
              <w:t>√</w:t>
            </w:r>
          </w:p>
        </w:tc>
        <w:tc>
          <w:tcPr>
            <w:tcW w:w="1685"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1492C43">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341" w:type="dxa"/>
            <w:tcBorders>
              <w:top w:val="single" w:sz="4" w:space="0" w:color="auto"/>
              <w:left w:val="single" w:sz="4" w:space="0" w:color="auto"/>
              <w:bottom w:val="single" w:sz="8" w:space="0" w:color="auto"/>
              <w:right w:val="single" w:sz="4" w:space="0" w:color="auto"/>
            </w:tcBorders>
            <w:vAlign w:val="center"/>
          </w:tcPr>
          <w:p w14:paraId="37734DC9" w14:textId="68392668" w:rsidR="00591D51" w:rsidRPr="005D2DDD" w:rsidRDefault="00E246BD" w:rsidP="00F07193">
            <w:pPr>
              <w:rPr>
                <w:rFonts w:asciiTheme="majorBidi" w:hAnsiTheme="majorBidi" w:cstheme="majorBidi"/>
                <w:b/>
                <w:bCs/>
                <w:lang w:bidi="ar-EG"/>
              </w:rPr>
            </w:pPr>
            <w:r w:rsidRPr="00E246BD">
              <w:rPr>
                <w:rFonts w:asciiTheme="majorBidi" w:hAnsiTheme="majorBidi" w:cstheme="majorBidi"/>
                <w:b/>
                <w:bCs/>
                <w:lang w:bidi="ar-EG"/>
              </w:rPr>
              <w:t>√</w:t>
            </w:r>
            <w:r>
              <w:rPr>
                <w:rFonts w:asciiTheme="majorBidi" w:hAnsiTheme="majorBidi" w:cstheme="majorBidi"/>
                <w:b/>
                <w:bCs/>
                <w:lang w:bidi="ar-EG"/>
              </w:rPr>
              <w:t xml:space="preserve">   </w:t>
            </w:r>
          </w:p>
        </w:tc>
        <w:tc>
          <w:tcPr>
            <w:tcW w:w="1381"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1492C43">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1E0E922" w:rsidR="00CC4A74" w:rsidRPr="003302F2" w:rsidRDefault="6647358E" w:rsidP="6647358E">
            <w:pPr>
              <w:rPr>
                <w:rFonts w:asciiTheme="majorBidi" w:hAnsiTheme="majorBidi" w:cstheme="majorBidi"/>
                <w:b/>
                <w:bCs/>
                <w:rtl/>
                <w:lang w:bidi="ar-EG"/>
              </w:rPr>
            </w:pPr>
            <w:r w:rsidRPr="6647358E">
              <w:rPr>
                <w:rFonts w:asciiTheme="majorBidi" w:hAnsiTheme="majorBidi" w:cstheme="majorBidi"/>
                <w:b/>
                <w:bCs/>
                <w:lang w:bidi="ar-EG"/>
              </w:rPr>
              <w:t>Year 4 - Semester-2 (level 11)</w:t>
            </w:r>
          </w:p>
        </w:tc>
      </w:tr>
      <w:tr w:rsidR="00E63B5F" w:rsidRPr="005D2DDD" w14:paraId="79106C60" w14:textId="77777777" w:rsidTr="01492C43">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4A164CA3" w:rsidR="00E63B5F" w:rsidRPr="003302F2" w:rsidRDefault="00507CBE" w:rsidP="00F07193">
            <w:pPr>
              <w:rPr>
                <w:rFonts w:asciiTheme="majorBidi" w:hAnsiTheme="majorBidi" w:cstheme="majorBidi"/>
                <w:lang w:bidi="ar-EG"/>
              </w:rPr>
            </w:pPr>
            <w:r w:rsidRPr="00507CBE">
              <w:rPr>
                <w:rFonts w:asciiTheme="majorBidi" w:hAnsiTheme="majorBidi" w:cstheme="majorBidi"/>
                <w:lang w:bidi="ar-EG"/>
              </w:rPr>
              <w:t>Phase 1 blocks</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1492C43">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1492C43">
        <w:trPr>
          <w:jc w:val="center"/>
        </w:trPr>
        <w:tc>
          <w:tcPr>
            <w:tcW w:w="9325" w:type="dxa"/>
            <w:gridSpan w:val="17"/>
            <w:tcBorders>
              <w:top w:val="nil"/>
            </w:tcBorders>
          </w:tcPr>
          <w:p w14:paraId="67F0DB94" w14:textId="0D3C788B" w:rsidR="00591D51" w:rsidRDefault="00507CBE" w:rsidP="00F07193">
            <w:pPr>
              <w:rPr>
                <w:rFonts w:asciiTheme="majorBidi" w:hAnsiTheme="majorBidi" w:cstheme="majorBidi"/>
                <w:rtl/>
              </w:rPr>
            </w:pPr>
            <w:r w:rsidRPr="00507CBE">
              <w:rPr>
                <w:rFonts w:asciiTheme="majorBidi" w:hAnsiTheme="majorBidi" w:cstheme="majorBidi"/>
              </w:rPr>
              <w:t>None</w:t>
            </w: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ACCCC8E" w:rsidR="00CC4A74" w:rsidRPr="005D2DDD" w:rsidRDefault="00A25BD2" w:rsidP="00CC4A74">
            <w:pPr>
              <w:bidi/>
              <w:jc w:val="center"/>
              <w:rPr>
                <w:rFonts w:asciiTheme="majorBidi" w:hAnsiTheme="majorBidi" w:cstheme="majorBidi"/>
              </w:rPr>
            </w:pPr>
            <w:r>
              <w:rPr>
                <w:rFonts w:asciiTheme="majorBidi" w:hAnsiTheme="majorBidi" w:cstheme="majorBidi"/>
              </w:rPr>
              <w:t>68</w:t>
            </w:r>
          </w:p>
        </w:tc>
        <w:tc>
          <w:tcPr>
            <w:tcW w:w="2342" w:type="dxa"/>
            <w:tcBorders>
              <w:top w:val="single" w:sz="8" w:space="0" w:color="auto"/>
              <w:left w:val="single" w:sz="8" w:space="0" w:color="auto"/>
              <w:bottom w:val="dashSmallGap" w:sz="4" w:space="0" w:color="auto"/>
            </w:tcBorders>
            <w:vAlign w:val="center"/>
          </w:tcPr>
          <w:p w14:paraId="59A7CE3D" w14:textId="64FBFD84" w:rsidR="00CC4A74" w:rsidRPr="005D2DDD" w:rsidRDefault="002933F4" w:rsidP="00CC4A74">
            <w:pPr>
              <w:bidi/>
              <w:jc w:val="center"/>
              <w:rPr>
                <w:rFonts w:asciiTheme="majorBidi" w:hAnsiTheme="majorBidi" w:cstheme="majorBidi"/>
              </w:rPr>
            </w:pPr>
            <w:r>
              <w:rPr>
                <w:rFonts w:asciiTheme="majorBidi" w:hAnsiTheme="majorBidi" w:cstheme="majorBidi"/>
              </w:rPr>
              <w:t>45%</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42CD41DD" w:rsidR="00CC4A74" w:rsidRPr="005D2DDD" w:rsidRDefault="00111151" w:rsidP="00CC4A74">
            <w:pPr>
              <w:bidi/>
              <w:jc w:val="center"/>
              <w:rPr>
                <w:rFonts w:asciiTheme="majorBidi" w:hAnsiTheme="majorBidi" w:cstheme="majorBidi"/>
                <w:rtl/>
              </w:rPr>
            </w:pPr>
            <w:r>
              <w:rPr>
                <w:rFonts w:asciiTheme="majorBidi" w:hAnsiTheme="majorBidi" w:cstheme="majorBidi"/>
              </w:rPr>
              <w:t>85</w:t>
            </w:r>
          </w:p>
        </w:tc>
        <w:tc>
          <w:tcPr>
            <w:tcW w:w="2342" w:type="dxa"/>
            <w:tcBorders>
              <w:top w:val="dashSmallGap" w:sz="4" w:space="0" w:color="auto"/>
              <w:left w:val="single" w:sz="8" w:space="0" w:color="auto"/>
              <w:bottom w:val="single" w:sz="12" w:space="0" w:color="auto"/>
            </w:tcBorders>
            <w:vAlign w:val="center"/>
          </w:tcPr>
          <w:p w14:paraId="21631768" w14:textId="7FFE730C" w:rsidR="00CC4A74" w:rsidRPr="005D2DDD" w:rsidRDefault="002933F4" w:rsidP="00CC4A74">
            <w:pPr>
              <w:bidi/>
              <w:jc w:val="center"/>
              <w:rPr>
                <w:rFonts w:asciiTheme="majorBidi" w:hAnsiTheme="majorBidi" w:cstheme="majorBidi"/>
              </w:rPr>
            </w:pPr>
            <w:r>
              <w:rPr>
                <w:rFonts w:asciiTheme="majorBidi" w:hAnsiTheme="majorBidi" w:cstheme="majorBidi"/>
              </w:rPr>
              <w:t>55%</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00A6BF48" w:rsidR="0072359E" w:rsidRPr="000274EF" w:rsidRDefault="005A2DBE" w:rsidP="0072359E">
            <w:pPr>
              <w:rPr>
                <w:rFonts w:asciiTheme="majorBidi" w:hAnsiTheme="majorBidi" w:cstheme="majorBidi"/>
                <w:rtl/>
                <w:lang w:bidi="ar-EG"/>
              </w:rPr>
            </w:pPr>
            <w:r>
              <w:rPr>
                <w:rFonts w:asciiTheme="majorBidi" w:hAnsiTheme="majorBidi" w:cstheme="majorBidi"/>
                <w:lang w:bidi="ar-EG"/>
              </w:rPr>
              <w:t>46</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0B5EB8BB" w:rsidR="0072359E" w:rsidRPr="000274EF" w:rsidRDefault="005A2DBE" w:rsidP="0072359E">
            <w:pPr>
              <w:rPr>
                <w:rFonts w:asciiTheme="majorBidi" w:hAnsiTheme="majorBidi" w:cstheme="majorBidi"/>
                <w:rtl/>
                <w:lang w:bidi="ar-EG"/>
              </w:rPr>
            </w:pPr>
            <w:r>
              <w:rPr>
                <w:rFonts w:asciiTheme="majorBidi" w:hAnsiTheme="majorBidi" w:cstheme="majorBidi"/>
                <w:lang w:bidi="ar-EG"/>
              </w:rPr>
              <w:t>28</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5AFFBB92" w:rsidR="0072359E" w:rsidRPr="000274EF" w:rsidRDefault="0072359E" w:rsidP="0072359E">
            <w:pPr>
              <w:rPr>
                <w:rFonts w:asciiTheme="majorBidi" w:hAnsiTheme="majorBidi" w:cstheme="majorBidi"/>
              </w:rPr>
            </w:pPr>
            <w:r w:rsidRPr="008A5F1E">
              <w:rPr>
                <w:rFonts w:asciiTheme="majorBidi" w:hAnsiTheme="majorBidi" w:cstheme="majorBidi"/>
                <w:b/>
                <w:bCs/>
                <w:lang w:bidi="ar-EG"/>
              </w:rPr>
              <w:t>T</w:t>
            </w:r>
            <w:r w:rsidR="005A2DBE">
              <w:rPr>
                <w:rFonts w:asciiTheme="majorBidi" w:hAnsiTheme="majorBidi" w:cstheme="majorBidi"/>
                <w:b/>
                <w:bCs/>
                <w:lang w:bidi="ar-EG"/>
              </w:rPr>
              <w:t>BL</w:t>
            </w:r>
          </w:p>
        </w:tc>
        <w:tc>
          <w:tcPr>
            <w:tcW w:w="2309" w:type="dxa"/>
            <w:tcBorders>
              <w:top w:val="dashSmallGap" w:sz="4" w:space="0" w:color="auto"/>
              <w:bottom w:val="dashSmallGap" w:sz="4" w:space="0" w:color="auto"/>
              <w:right w:val="single" w:sz="12" w:space="0" w:color="auto"/>
            </w:tcBorders>
          </w:tcPr>
          <w:p w14:paraId="05E14BB5" w14:textId="4E778887" w:rsidR="0072359E" w:rsidRPr="000274EF" w:rsidRDefault="005A2DBE" w:rsidP="0072359E">
            <w:pPr>
              <w:rPr>
                <w:rFonts w:asciiTheme="majorBidi" w:hAnsiTheme="majorBidi" w:cstheme="majorBidi"/>
                <w:rtl/>
                <w:lang w:bidi="ar-EG"/>
              </w:rPr>
            </w:pPr>
            <w:r>
              <w:rPr>
                <w:rFonts w:asciiTheme="majorBidi" w:hAnsiTheme="majorBidi" w:cstheme="majorBidi"/>
                <w:lang w:bidi="ar-EG"/>
              </w:rPr>
              <w:t>6</w:t>
            </w:r>
          </w:p>
        </w:tc>
      </w:tr>
      <w:tr w:rsidR="005A2DBE" w:rsidRPr="0019322E" w14:paraId="5474F8A8" w14:textId="77777777" w:rsidTr="008333D8">
        <w:tc>
          <w:tcPr>
            <w:tcW w:w="802" w:type="dxa"/>
            <w:tcBorders>
              <w:top w:val="dashSmallGap" w:sz="4" w:space="0" w:color="auto"/>
              <w:left w:val="single" w:sz="12" w:space="0" w:color="auto"/>
              <w:bottom w:val="dashSmallGap" w:sz="4" w:space="0" w:color="auto"/>
            </w:tcBorders>
            <w:vAlign w:val="center"/>
          </w:tcPr>
          <w:p w14:paraId="79889E91" w14:textId="709918F2" w:rsidR="005A2DBE" w:rsidRPr="005D2DDD" w:rsidRDefault="00A25BD2" w:rsidP="0072359E">
            <w:pPr>
              <w:jc w:val="center"/>
              <w:rPr>
                <w:rFonts w:asciiTheme="majorBidi" w:hAnsiTheme="majorBidi" w:cstheme="majorBidi"/>
                <w:b/>
                <w:bCs/>
                <w:sz w:val="22"/>
                <w:szCs w:val="22"/>
              </w:rPr>
            </w:pPr>
            <w:r>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09382215" w14:textId="75114CC8" w:rsidR="005A2DBE" w:rsidRPr="008A5F1E" w:rsidRDefault="005A2DBE" w:rsidP="0072359E">
            <w:pPr>
              <w:rPr>
                <w:rFonts w:asciiTheme="majorBidi" w:hAnsiTheme="majorBidi" w:cstheme="majorBidi"/>
                <w:b/>
                <w:bCs/>
                <w:lang w:bidi="ar-EG"/>
              </w:rPr>
            </w:pPr>
            <w:r>
              <w:rPr>
                <w:rFonts w:asciiTheme="majorBidi" w:hAnsiTheme="majorBidi" w:cstheme="majorBidi"/>
                <w:b/>
                <w:bCs/>
                <w:lang w:bidi="ar-EG"/>
              </w:rPr>
              <w:t>PBL</w:t>
            </w:r>
          </w:p>
        </w:tc>
        <w:tc>
          <w:tcPr>
            <w:tcW w:w="2309" w:type="dxa"/>
            <w:tcBorders>
              <w:top w:val="dashSmallGap" w:sz="4" w:space="0" w:color="auto"/>
              <w:bottom w:val="dashSmallGap" w:sz="4" w:space="0" w:color="auto"/>
              <w:right w:val="single" w:sz="12" w:space="0" w:color="auto"/>
            </w:tcBorders>
          </w:tcPr>
          <w:p w14:paraId="4980276A" w14:textId="3BE6494A" w:rsidR="005A2DBE" w:rsidRDefault="005A2DBE" w:rsidP="0072359E">
            <w:pPr>
              <w:rPr>
                <w:rFonts w:asciiTheme="majorBidi" w:hAnsiTheme="majorBidi" w:cstheme="majorBidi"/>
                <w:lang w:bidi="ar-EG"/>
              </w:rPr>
            </w:pPr>
            <w:r>
              <w:rPr>
                <w:rFonts w:asciiTheme="majorBidi" w:hAnsiTheme="majorBidi" w:cstheme="majorBidi"/>
                <w:lang w:bidi="ar-EG"/>
              </w:rPr>
              <w:t>16</w:t>
            </w:r>
          </w:p>
        </w:tc>
      </w:tr>
      <w:tr w:rsidR="005A2DBE" w:rsidRPr="0019322E" w14:paraId="0390A7F3" w14:textId="77777777" w:rsidTr="008333D8">
        <w:tc>
          <w:tcPr>
            <w:tcW w:w="802" w:type="dxa"/>
            <w:tcBorders>
              <w:top w:val="dashSmallGap" w:sz="4" w:space="0" w:color="auto"/>
              <w:left w:val="single" w:sz="12" w:space="0" w:color="auto"/>
              <w:bottom w:val="dashSmallGap" w:sz="4" w:space="0" w:color="auto"/>
            </w:tcBorders>
            <w:vAlign w:val="center"/>
          </w:tcPr>
          <w:p w14:paraId="079C539A" w14:textId="3C5F00FD" w:rsidR="005A2DBE" w:rsidRPr="005D2DDD" w:rsidRDefault="00A25BD2" w:rsidP="0072359E">
            <w:pPr>
              <w:jc w:val="center"/>
              <w:rPr>
                <w:rFonts w:asciiTheme="majorBidi" w:hAnsiTheme="majorBidi" w:cstheme="majorBidi"/>
                <w:b/>
                <w:bCs/>
                <w:sz w:val="22"/>
                <w:szCs w:val="22"/>
              </w:rPr>
            </w:pPr>
            <w:r>
              <w:rPr>
                <w:rFonts w:asciiTheme="majorBidi" w:hAnsiTheme="majorBidi" w:cstheme="majorBidi"/>
                <w:b/>
                <w:bCs/>
                <w:sz w:val="22"/>
                <w:szCs w:val="22"/>
              </w:rPr>
              <w:t>5</w:t>
            </w:r>
          </w:p>
        </w:tc>
        <w:tc>
          <w:tcPr>
            <w:tcW w:w="6214" w:type="dxa"/>
            <w:tcBorders>
              <w:top w:val="dashSmallGap" w:sz="4" w:space="0" w:color="auto"/>
              <w:bottom w:val="dashSmallGap" w:sz="4" w:space="0" w:color="auto"/>
            </w:tcBorders>
            <w:vAlign w:val="center"/>
          </w:tcPr>
          <w:p w14:paraId="133FDDCA" w14:textId="0760756D" w:rsidR="005A2DBE" w:rsidRPr="008A5F1E" w:rsidRDefault="005A2DBE" w:rsidP="0072359E">
            <w:pPr>
              <w:rPr>
                <w:rFonts w:asciiTheme="majorBidi" w:hAnsiTheme="majorBidi" w:cstheme="majorBidi"/>
                <w:b/>
                <w:bCs/>
                <w:lang w:bidi="ar-EG"/>
              </w:rPr>
            </w:pPr>
            <w:r w:rsidRPr="005A2DBE">
              <w:rPr>
                <w:rFonts w:asciiTheme="majorBidi" w:hAnsiTheme="majorBidi" w:cstheme="majorBidi"/>
                <w:b/>
                <w:bCs/>
                <w:lang w:bidi="ar-EG"/>
              </w:rPr>
              <w:t>Skill lab</w:t>
            </w:r>
          </w:p>
        </w:tc>
        <w:tc>
          <w:tcPr>
            <w:tcW w:w="2309" w:type="dxa"/>
            <w:tcBorders>
              <w:top w:val="dashSmallGap" w:sz="4" w:space="0" w:color="auto"/>
              <w:bottom w:val="dashSmallGap" w:sz="4" w:space="0" w:color="auto"/>
              <w:right w:val="single" w:sz="12" w:space="0" w:color="auto"/>
            </w:tcBorders>
          </w:tcPr>
          <w:p w14:paraId="142C539F" w14:textId="0D8529CE" w:rsidR="005A2DBE" w:rsidRDefault="005A2DBE" w:rsidP="0072359E">
            <w:pPr>
              <w:rPr>
                <w:rFonts w:asciiTheme="majorBidi" w:hAnsiTheme="majorBidi" w:cstheme="majorBidi"/>
                <w:lang w:bidi="ar-EG"/>
              </w:rPr>
            </w:pPr>
            <w:r>
              <w:rPr>
                <w:rFonts w:asciiTheme="majorBidi" w:hAnsiTheme="majorBidi" w:cstheme="majorBidi"/>
                <w:lang w:bidi="ar-EG"/>
              </w:rPr>
              <w:t>33</w:t>
            </w:r>
          </w:p>
        </w:tc>
      </w:tr>
      <w:tr w:rsidR="005A2DBE" w:rsidRPr="0019322E" w14:paraId="176B1458" w14:textId="77777777" w:rsidTr="008333D8">
        <w:tc>
          <w:tcPr>
            <w:tcW w:w="802" w:type="dxa"/>
            <w:tcBorders>
              <w:top w:val="dashSmallGap" w:sz="4" w:space="0" w:color="auto"/>
              <w:left w:val="single" w:sz="12" w:space="0" w:color="auto"/>
              <w:bottom w:val="dashSmallGap" w:sz="4" w:space="0" w:color="auto"/>
            </w:tcBorders>
            <w:vAlign w:val="center"/>
          </w:tcPr>
          <w:p w14:paraId="3E05ABD0" w14:textId="23B5B42B" w:rsidR="005A2DBE" w:rsidRPr="005D2DDD" w:rsidRDefault="00A25BD2" w:rsidP="0072359E">
            <w:pPr>
              <w:jc w:val="center"/>
              <w:rPr>
                <w:rFonts w:asciiTheme="majorBidi" w:hAnsiTheme="majorBidi" w:cstheme="majorBidi"/>
                <w:b/>
                <w:bCs/>
                <w:sz w:val="22"/>
                <w:szCs w:val="22"/>
              </w:rPr>
            </w:pPr>
            <w:r>
              <w:rPr>
                <w:rFonts w:asciiTheme="majorBidi" w:hAnsiTheme="majorBidi" w:cstheme="majorBidi"/>
                <w:b/>
                <w:bCs/>
                <w:sz w:val="22"/>
                <w:szCs w:val="22"/>
              </w:rPr>
              <w:t>6</w:t>
            </w:r>
          </w:p>
        </w:tc>
        <w:tc>
          <w:tcPr>
            <w:tcW w:w="6214" w:type="dxa"/>
            <w:tcBorders>
              <w:top w:val="dashSmallGap" w:sz="4" w:space="0" w:color="auto"/>
              <w:bottom w:val="dashSmallGap" w:sz="4" w:space="0" w:color="auto"/>
            </w:tcBorders>
            <w:vAlign w:val="center"/>
          </w:tcPr>
          <w:p w14:paraId="7A9D3110" w14:textId="61C7E404" w:rsidR="005A2DBE" w:rsidRPr="005A2DBE" w:rsidRDefault="00A25BD2" w:rsidP="0072359E">
            <w:pPr>
              <w:rPr>
                <w:rFonts w:asciiTheme="majorBidi" w:hAnsiTheme="majorBidi" w:cstheme="majorBidi"/>
                <w:b/>
                <w:bCs/>
                <w:lang w:bidi="ar-EG"/>
              </w:rPr>
            </w:pPr>
            <w:r w:rsidRPr="00A25BD2">
              <w:rPr>
                <w:rFonts w:asciiTheme="majorBidi" w:hAnsiTheme="majorBidi" w:cstheme="majorBidi"/>
                <w:b/>
                <w:bCs/>
                <w:lang w:bidi="ar-EG"/>
              </w:rPr>
              <w:t>Bedside teaching</w:t>
            </w:r>
          </w:p>
        </w:tc>
        <w:tc>
          <w:tcPr>
            <w:tcW w:w="2309" w:type="dxa"/>
            <w:tcBorders>
              <w:top w:val="dashSmallGap" w:sz="4" w:space="0" w:color="auto"/>
              <w:bottom w:val="dashSmallGap" w:sz="4" w:space="0" w:color="auto"/>
              <w:right w:val="single" w:sz="12" w:space="0" w:color="auto"/>
            </w:tcBorders>
          </w:tcPr>
          <w:p w14:paraId="7B701F3B" w14:textId="63D1543A" w:rsidR="005A2DBE" w:rsidRDefault="00A25BD2" w:rsidP="0072359E">
            <w:pPr>
              <w:rPr>
                <w:rFonts w:asciiTheme="majorBidi" w:hAnsiTheme="majorBidi" w:cstheme="majorBidi"/>
                <w:lang w:bidi="ar-EG"/>
              </w:rPr>
            </w:pPr>
            <w:r>
              <w:rPr>
                <w:rFonts w:asciiTheme="majorBidi" w:hAnsiTheme="majorBidi" w:cstheme="majorBidi"/>
                <w:lang w:bidi="ar-EG"/>
              </w:rPr>
              <w:t>15</w:t>
            </w:r>
          </w:p>
        </w:tc>
      </w:tr>
      <w:tr w:rsidR="005A2DBE" w:rsidRPr="0019322E" w14:paraId="0CEE8DDF" w14:textId="77777777" w:rsidTr="008333D8">
        <w:tc>
          <w:tcPr>
            <w:tcW w:w="802" w:type="dxa"/>
            <w:tcBorders>
              <w:top w:val="dashSmallGap" w:sz="4" w:space="0" w:color="auto"/>
              <w:left w:val="single" w:sz="12" w:space="0" w:color="auto"/>
              <w:bottom w:val="dashSmallGap" w:sz="4" w:space="0" w:color="auto"/>
            </w:tcBorders>
            <w:vAlign w:val="center"/>
          </w:tcPr>
          <w:p w14:paraId="30E66E81" w14:textId="0CCD8953" w:rsidR="005A2DBE" w:rsidRPr="005D2DDD" w:rsidRDefault="00A25BD2" w:rsidP="0072359E">
            <w:pPr>
              <w:jc w:val="center"/>
              <w:rPr>
                <w:rFonts w:asciiTheme="majorBidi" w:hAnsiTheme="majorBidi" w:cstheme="majorBidi"/>
                <w:b/>
                <w:bCs/>
                <w:sz w:val="22"/>
                <w:szCs w:val="22"/>
              </w:rPr>
            </w:pPr>
            <w:r>
              <w:rPr>
                <w:rFonts w:asciiTheme="majorBidi" w:hAnsiTheme="majorBidi" w:cstheme="majorBidi"/>
                <w:b/>
                <w:bCs/>
                <w:sz w:val="22"/>
                <w:szCs w:val="22"/>
              </w:rPr>
              <w:t>7</w:t>
            </w:r>
          </w:p>
        </w:tc>
        <w:tc>
          <w:tcPr>
            <w:tcW w:w="6214" w:type="dxa"/>
            <w:tcBorders>
              <w:top w:val="dashSmallGap" w:sz="4" w:space="0" w:color="auto"/>
              <w:bottom w:val="dashSmallGap" w:sz="4" w:space="0" w:color="auto"/>
            </w:tcBorders>
            <w:vAlign w:val="center"/>
          </w:tcPr>
          <w:p w14:paraId="132A1B57" w14:textId="01A2C91F" w:rsidR="005A2DBE" w:rsidRPr="008A5F1E" w:rsidRDefault="005A2DBE" w:rsidP="0072359E">
            <w:pPr>
              <w:rPr>
                <w:rFonts w:asciiTheme="majorBidi" w:hAnsiTheme="majorBidi" w:cstheme="majorBidi"/>
                <w:b/>
                <w:bCs/>
                <w:lang w:bidi="ar-EG"/>
              </w:rPr>
            </w:pPr>
            <w:r>
              <w:rPr>
                <w:rFonts w:asciiTheme="majorBidi" w:hAnsiTheme="majorBidi" w:cstheme="majorBidi"/>
                <w:b/>
                <w:bCs/>
                <w:lang w:bidi="ar-EG"/>
              </w:rPr>
              <w:t>SDL</w:t>
            </w:r>
          </w:p>
        </w:tc>
        <w:tc>
          <w:tcPr>
            <w:tcW w:w="2309" w:type="dxa"/>
            <w:tcBorders>
              <w:top w:val="dashSmallGap" w:sz="4" w:space="0" w:color="auto"/>
              <w:bottom w:val="dashSmallGap" w:sz="4" w:space="0" w:color="auto"/>
              <w:right w:val="single" w:sz="12" w:space="0" w:color="auto"/>
            </w:tcBorders>
          </w:tcPr>
          <w:p w14:paraId="51678F3A" w14:textId="5D0A5857" w:rsidR="005A2DBE" w:rsidRDefault="005A2DBE" w:rsidP="0072359E">
            <w:pPr>
              <w:rPr>
                <w:rFonts w:asciiTheme="majorBidi" w:hAnsiTheme="majorBidi" w:cstheme="majorBidi"/>
                <w:lang w:bidi="ar-EG"/>
              </w:rPr>
            </w:pPr>
            <w:r>
              <w:rPr>
                <w:rFonts w:asciiTheme="majorBidi" w:hAnsiTheme="majorBidi" w:cstheme="majorBidi"/>
                <w:lang w:bidi="ar-EG"/>
              </w:rPr>
              <w:t>9</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8A2C74C" w:rsidR="0072359E" w:rsidRPr="000274EF" w:rsidRDefault="00A25BD2" w:rsidP="0072359E">
            <w:pPr>
              <w:rPr>
                <w:rFonts w:asciiTheme="majorBidi" w:hAnsiTheme="majorBidi" w:cstheme="majorBidi"/>
                <w:rtl/>
                <w:lang w:bidi="ar-EG"/>
              </w:rPr>
            </w:pPr>
            <w:r>
              <w:rPr>
                <w:rFonts w:asciiTheme="majorBidi" w:hAnsiTheme="majorBidi" w:cstheme="majorBidi"/>
                <w:lang w:bidi="ar-EG"/>
              </w:rPr>
              <w:t>153</w:t>
            </w:r>
          </w:p>
        </w:tc>
      </w:tr>
    </w:tbl>
    <w:p w14:paraId="33BFFD69" w14:textId="77777777" w:rsidR="00C76B1F" w:rsidRDefault="00C76B1F" w:rsidP="00C80E5F">
      <w:pPr>
        <w:jc w:val="lowKashida"/>
        <w:rPr>
          <w:rFonts w:asciiTheme="majorBidi" w:hAnsiTheme="majorBidi" w:cstheme="majorBidi"/>
          <w:b/>
          <w:bCs/>
          <w:sz w:val="26"/>
          <w:szCs w:val="26"/>
          <w:rtl/>
        </w:rPr>
      </w:pPr>
    </w:p>
    <w:p w14:paraId="294306EE" w14:textId="1B5ECA01"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4EEFEFCC" w14:textId="2EC3FF05" w:rsidR="000478A8" w:rsidRPr="00CF3139" w:rsidRDefault="000478A8" w:rsidP="000478A8">
            <w:pPr>
              <w:spacing w:line="276" w:lineRule="auto"/>
              <w:rPr>
                <w:rFonts w:cstheme="minorHAnsi"/>
              </w:rPr>
            </w:pPr>
            <w:r w:rsidRPr="00CF3139">
              <w:rPr>
                <w:rFonts w:cstheme="minorHAnsi"/>
              </w:rPr>
              <w:t xml:space="preserve">This course includes the approach to the sensory and the integumentary systems. It contains general objectives and specific objectives, in which basic sciences are integrated with clinical sciences, with the required skills. </w:t>
            </w:r>
          </w:p>
          <w:p w14:paraId="6DCB7DF4" w14:textId="66882C6D" w:rsidR="00352C18" w:rsidRPr="00CF3139" w:rsidRDefault="000478A8" w:rsidP="00CF3139">
            <w:pPr>
              <w:spacing w:line="276" w:lineRule="auto"/>
              <w:rPr>
                <w:rFonts w:cstheme="minorHAnsi"/>
              </w:rPr>
            </w:pPr>
            <w:r w:rsidRPr="00CF3139">
              <w:rPr>
                <w:rFonts w:cstheme="minorHAnsi"/>
              </w:rPr>
              <w:t xml:space="preserve">The students will be introduced on various topics of special senses and skin from the point of view of anatomy, physiology, histology, pathology, parasitology, microbiology, pharmacology, ear, nose and throat health science, eye health science, and dermatology. The objectives deal with introducing the student to the developments, structures and functions of the special senses and skin organs, and the etiology, diagnosis, treatment, prognosis, and </w:t>
            </w:r>
            <w:r w:rsidRPr="00CF3139">
              <w:rPr>
                <w:rFonts w:cstheme="minorHAnsi"/>
              </w:rPr>
              <w:lastRenderedPageBreak/>
              <w:t xml:space="preserve">prevention of diseases. Also discussed the clinical examination, laboratory tests and other investigations.  </w:t>
            </w:r>
          </w:p>
          <w:p w14:paraId="09DC25A5" w14:textId="09FA6883" w:rsidR="00DD0214" w:rsidRPr="00CF3139" w:rsidRDefault="00222D8D" w:rsidP="00CF3139">
            <w:pPr>
              <w:spacing w:line="276" w:lineRule="auto"/>
            </w:pPr>
            <w:r w:rsidRPr="00CF3139">
              <w:t xml:space="preserve"> </w:t>
            </w: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04CD48F2"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52742515" w14:textId="77777777" w:rsidR="00CA164E" w:rsidRPr="006234F9" w:rsidRDefault="00CA164E" w:rsidP="00CA164E">
            <w:pPr>
              <w:tabs>
                <w:tab w:val="right" w:pos="318"/>
              </w:tabs>
              <w:rPr>
                <w:rFonts w:asciiTheme="majorBidi" w:hAnsiTheme="majorBidi" w:cstheme="majorBidi"/>
                <w:b/>
                <w:bCs/>
              </w:rPr>
            </w:pPr>
            <w:r w:rsidRPr="006234F9">
              <w:rPr>
                <w:rFonts w:asciiTheme="majorBidi" w:hAnsiTheme="majorBidi" w:cstheme="majorBidi"/>
                <w:b/>
                <w:bCs/>
              </w:rPr>
              <w:t>By the end of this course the students are expected to:</w:t>
            </w:r>
          </w:p>
          <w:p w14:paraId="4CBF872C" w14:textId="24F1DDBB" w:rsidR="00CA164E" w:rsidRPr="006234F9" w:rsidRDefault="00CA164E" w:rsidP="00134D47">
            <w:pPr>
              <w:numPr>
                <w:ilvl w:val="0"/>
                <w:numId w:val="1"/>
              </w:numPr>
              <w:tabs>
                <w:tab w:val="right" w:pos="318"/>
              </w:tabs>
              <w:ind w:left="34" w:firstLine="0"/>
              <w:rPr>
                <w:rFonts w:asciiTheme="majorBidi" w:hAnsiTheme="majorBidi" w:cstheme="majorBidi"/>
              </w:rPr>
            </w:pPr>
            <w:r w:rsidRPr="006234F9">
              <w:rPr>
                <w:rFonts w:asciiTheme="majorBidi" w:hAnsiTheme="majorBidi" w:cstheme="majorBidi"/>
              </w:rPr>
              <w:t>Describe the structure and function of the</w:t>
            </w:r>
            <w:r w:rsidRPr="006234F9">
              <w:rPr>
                <w:rFonts w:asciiTheme="majorBidi" w:hAnsiTheme="majorBidi" w:cstheme="majorBidi"/>
                <w:b/>
                <w:bCs/>
              </w:rPr>
              <w:t xml:space="preserve"> </w:t>
            </w:r>
            <w:r w:rsidR="006234F9" w:rsidRPr="006234F9">
              <w:rPr>
                <w:rFonts w:asciiTheme="majorBidi" w:hAnsiTheme="majorBidi" w:cstheme="majorBidi"/>
              </w:rPr>
              <w:t xml:space="preserve">sensory and </w:t>
            </w:r>
            <w:r w:rsidRPr="006234F9">
              <w:rPr>
                <w:rFonts w:asciiTheme="majorBidi" w:hAnsiTheme="majorBidi" w:cstheme="majorBidi"/>
              </w:rPr>
              <w:t xml:space="preserve"> integumentary systems   </w:t>
            </w:r>
          </w:p>
          <w:p w14:paraId="6AB17614" w14:textId="0F91E5FB" w:rsidR="00CA164E" w:rsidRPr="006234F9" w:rsidRDefault="00CA164E" w:rsidP="00134D47">
            <w:pPr>
              <w:numPr>
                <w:ilvl w:val="0"/>
                <w:numId w:val="1"/>
              </w:numPr>
              <w:tabs>
                <w:tab w:val="right" w:pos="318"/>
              </w:tabs>
              <w:ind w:left="34" w:firstLine="0"/>
              <w:rPr>
                <w:rFonts w:asciiTheme="majorBidi" w:hAnsiTheme="majorBidi" w:cstheme="majorBidi"/>
              </w:rPr>
            </w:pPr>
            <w:r w:rsidRPr="006234F9">
              <w:rPr>
                <w:rFonts w:asciiTheme="majorBidi" w:hAnsiTheme="majorBidi" w:cstheme="majorBidi"/>
              </w:rPr>
              <w:t xml:space="preserve">Describe the symptoms and signs of common diseases, injuries </w:t>
            </w:r>
            <w:r w:rsidR="006234F9" w:rsidRPr="006234F9">
              <w:rPr>
                <w:rFonts w:asciiTheme="majorBidi" w:hAnsiTheme="majorBidi" w:cstheme="majorBidi"/>
              </w:rPr>
              <w:t>and disturbances of the sensory and</w:t>
            </w:r>
            <w:r w:rsidRPr="006234F9">
              <w:rPr>
                <w:rFonts w:asciiTheme="majorBidi" w:hAnsiTheme="majorBidi" w:cstheme="majorBidi"/>
              </w:rPr>
              <w:t xml:space="preserve"> integumentary systems  </w:t>
            </w:r>
          </w:p>
          <w:p w14:paraId="2A0B7C8F" w14:textId="115852DA" w:rsidR="00CA164E" w:rsidRPr="006234F9" w:rsidRDefault="00CA164E" w:rsidP="00134D47">
            <w:pPr>
              <w:numPr>
                <w:ilvl w:val="0"/>
                <w:numId w:val="1"/>
              </w:numPr>
              <w:tabs>
                <w:tab w:val="right" w:pos="318"/>
              </w:tabs>
              <w:ind w:left="34" w:firstLine="0"/>
              <w:rPr>
                <w:rFonts w:asciiTheme="majorBidi" w:hAnsiTheme="majorBidi" w:cstheme="majorBidi"/>
              </w:rPr>
            </w:pPr>
            <w:r w:rsidRPr="006234F9">
              <w:rPr>
                <w:rFonts w:asciiTheme="majorBidi" w:hAnsiTheme="majorBidi" w:cstheme="majorBidi"/>
              </w:rPr>
              <w:t>Develop a problem-</w:t>
            </w:r>
            <w:r w:rsidR="006234F9" w:rsidRPr="006234F9">
              <w:rPr>
                <w:rFonts w:asciiTheme="majorBidi" w:hAnsiTheme="majorBidi" w:cstheme="majorBidi"/>
              </w:rPr>
              <w:t>solving approach to the sensory and</w:t>
            </w:r>
            <w:r w:rsidRPr="006234F9">
              <w:rPr>
                <w:rFonts w:asciiTheme="majorBidi" w:hAnsiTheme="majorBidi" w:cstheme="majorBidi"/>
              </w:rPr>
              <w:t xml:space="preserve"> integumentary systems disorders.</w:t>
            </w:r>
          </w:p>
          <w:p w14:paraId="20031B62" w14:textId="4B28ED90" w:rsidR="00CA164E" w:rsidRPr="006234F9" w:rsidRDefault="00CA164E" w:rsidP="00134D47">
            <w:pPr>
              <w:numPr>
                <w:ilvl w:val="0"/>
                <w:numId w:val="1"/>
              </w:numPr>
              <w:tabs>
                <w:tab w:val="right" w:pos="318"/>
              </w:tabs>
              <w:ind w:left="34" w:firstLine="0"/>
              <w:rPr>
                <w:rFonts w:asciiTheme="majorBidi" w:hAnsiTheme="majorBidi" w:cstheme="majorBidi"/>
              </w:rPr>
            </w:pPr>
            <w:r w:rsidRPr="006234F9">
              <w:rPr>
                <w:rFonts w:asciiTheme="majorBidi" w:hAnsiTheme="majorBidi" w:cstheme="majorBidi"/>
              </w:rPr>
              <w:t>Explain the pathogenesis, presentation, investigations (laboratory, radiological, etc.), and management of various diseases affecting the sensory</w:t>
            </w:r>
            <w:r w:rsidR="00CF3139" w:rsidRPr="006234F9">
              <w:rPr>
                <w:rFonts w:asciiTheme="majorBidi" w:hAnsiTheme="majorBidi" w:cstheme="majorBidi"/>
              </w:rPr>
              <w:t xml:space="preserve"> and</w:t>
            </w:r>
            <w:r w:rsidRPr="006234F9">
              <w:rPr>
                <w:rFonts w:asciiTheme="majorBidi" w:hAnsiTheme="majorBidi" w:cstheme="majorBidi"/>
              </w:rPr>
              <w:t xml:space="preserve"> integumentary systems.  </w:t>
            </w:r>
          </w:p>
          <w:p w14:paraId="690FDDE2" w14:textId="523CE295" w:rsidR="00CA164E" w:rsidRPr="00CA164E" w:rsidRDefault="00CA164E" w:rsidP="00CA164E"/>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8B5913"/>
        </w:tc>
      </w:tr>
    </w:tbl>
    <w:p w14:paraId="076C6EE7" w14:textId="77777777" w:rsidR="00CF3139" w:rsidRDefault="00CF3139" w:rsidP="00CF3139">
      <w:pPr>
        <w:pStyle w:val="Heading2"/>
        <w:jc w:val="left"/>
        <w:rPr>
          <w:rFonts w:asciiTheme="majorBidi" w:hAnsiTheme="majorBidi" w:cstheme="majorBidi"/>
          <w:sz w:val="26"/>
          <w:szCs w:val="26"/>
        </w:rPr>
      </w:pPr>
      <w:bookmarkStart w:id="6" w:name="_Toc951377"/>
    </w:p>
    <w:bookmarkEnd w:id="6"/>
    <w:p w14:paraId="31910F2A" w14:textId="1E7855C4" w:rsidR="00465FB7" w:rsidRPr="00465FB7" w:rsidRDefault="00465FB7" w:rsidP="00CF3139">
      <w:pPr>
        <w:pStyle w:val="Heading2"/>
        <w:jc w:val="left"/>
        <w:rPr>
          <w:rFonts w:asciiTheme="majorBidi" w:hAnsiTheme="majorBidi" w:cstheme="majorBidi"/>
          <w:sz w:val="26"/>
          <w:szCs w:val="26"/>
        </w:rPr>
      </w:pPr>
    </w:p>
    <w:p w14:paraId="3DEBC925" w14:textId="2F50BD77" w:rsidR="00D87C04" w:rsidRDefault="00D87C04" w:rsidP="00465FB7">
      <w:pPr>
        <w:bidi/>
        <w:jc w:val="both"/>
        <w:rPr>
          <w:rFonts w:asciiTheme="majorBidi" w:hAnsiTheme="majorBidi" w:cstheme="majorBidi"/>
          <w:sz w:val="20"/>
          <w:szCs w:val="20"/>
          <w:rtl/>
        </w:rPr>
      </w:pPr>
    </w:p>
    <w:p w14:paraId="478145C9" w14:textId="455F1BC4" w:rsidR="00801028" w:rsidRDefault="00801028" w:rsidP="00801028">
      <w:pPr>
        <w:bidi/>
        <w:jc w:val="both"/>
        <w:rPr>
          <w:rFonts w:asciiTheme="majorBidi" w:hAnsiTheme="majorBidi" w:cstheme="majorBidi"/>
          <w:sz w:val="20"/>
          <w:szCs w:val="20"/>
          <w:rtl/>
        </w:rPr>
      </w:pPr>
    </w:p>
    <w:p w14:paraId="6CB90FAF" w14:textId="77777777" w:rsidR="00801028" w:rsidRPr="00AE29C3" w:rsidRDefault="00801028" w:rsidP="00801028">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52"/>
        <w:gridCol w:w="7655"/>
        <w:gridCol w:w="1118"/>
      </w:tblGrid>
      <w:tr w:rsidR="003B2E79" w:rsidRPr="00D03CBF" w14:paraId="03B282E5" w14:textId="77777777" w:rsidTr="00C779BA">
        <w:trPr>
          <w:trHeight w:val="461"/>
          <w:jc w:val="center"/>
        </w:trPr>
        <w:tc>
          <w:tcPr>
            <w:tcW w:w="552" w:type="dxa"/>
            <w:tcBorders>
              <w:top w:val="single" w:sz="12" w:space="0" w:color="auto"/>
              <w:left w:val="single" w:sz="12" w:space="0" w:color="auto"/>
              <w:bottom w:val="single" w:sz="8" w:space="0" w:color="auto"/>
              <w:right w:val="single" w:sz="8" w:space="0" w:color="auto"/>
            </w:tcBorders>
            <w:shd w:val="clear" w:color="auto" w:fill="FFFFFF" w:themeFill="background1"/>
          </w:tcPr>
          <w:p w14:paraId="3CF1AA39" w14:textId="036CA9BF" w:rsidR="003B2E79" w:rsidRPr="00D03CBF" w:rsidRDefault="003B2E79" w:rsidP="00D03CBF">
            <w:pPr>
              <w:bidi/>
              <w:jc w:val="right"/>
              <w:rPr>
                <w:rFonts w:asciiTheme="majorBidi" w:hAnsiTheme="majorBidi" w:cstheme="majorBidi"/>
                <w:b/>
                <w:bCs/>
                <w:sz w:val="20"/>
                <w:szCs w:val="20"/>
                <w:rtl/>
                <w:lang w:bidi="ar-EG"/>
              </w:rPr>
            </w:pPr>
            <w:r w:rsidRPr="00D03CBF">
              <w:rPr>
                <w:rFonts w:asciiTheme="majorBidi" w:hAnsiTheme="majorBidi" w:cstheme="majorBidi"/>
                <w:b/>
                <w:bCs/>
                <w:lang w:bidi="ar-EG"/>
              </w:rPr>
              <w:t>No</w:t>
            </w:r>
          </w:p>
        </w:tc>
        <w:tc>
          <w:tcPr>
            <w:tcW w:w="7655" w:type="dxa"/>
            <w:tcBorders>
              <w:top w:val="single" w:sz="12" w:space="0" w:color="auto"/>
              <w:left w:val="single" w:sz="8" w:space="0" w:color="auto"/>
              <w:bottom w:val="single" w:sz="8" w:space="0" w:color="auto"/>
              <w:right w:val="single" w:sz="8" w:space="0" w:color="auto"/>
            </w:tcBorders>
            <w:shd w:val="clear" w:color="auto" w:fill="FFFFFF" w:themeFill="background1"/>
          </w:tcPr>
          <w:p w14:paraId="1E1C2A98" w14:textId="6F540083" w:rsidR="003B2E79" w:rsidRPr="006234F9" w:rsidRDefault="003B2E79" w:rsidP="00D03CBF">
            <w:pPr>
              <w:bidi/>
              <w:jc w:val="right"/>
              <w:rPr>
                <w:rFonts w:asciiTheme="majorBidi" w:hAnsiTheme="majorBidi" w:cstheme="majorBidi"/>
                <w:sz w:val="20"/>
                <w:szCs w:val="20"/>
                <w:lang w:bidi="ar-EG"/>
              </w:rPr>
            </w:pPr>
            <w:r w:rsidRPr="006234F9">
              <w:rPr>
                <w:rFonts w:asciiTheme="majorBidi" w:hAnsiTheme="majorBidi" w:cstheme="majorBidi"/>
                <w:b/>
                <w:bCs/>
                <w:lang w:bidi="ar-EG"/>
              </w:rPr>
              <w:t>List of Topics</w:t>
            </w:r>
          </w:p>
        </w:tc>
        <w:tc>
          <w:tcPr>
            <w:tcW w:w="1118" w:type="dxa"/>
            <w:tcBorders>
              <w:top w:val="single" w:sz="12" w:space="0" w:color="auto"/>
              <w:left w:val="single" w:sz="8" w:space="0" w:color="auto"/>
              <w:bottom w:val="single" w:sz="8" w:space="0" w:color="auto"/>
              <w:right w:val="single" w:sz="12" w:space="0" w:color="auto"/>
            </w:tcBorders>
            <w:shd w:val="clear" w:color="auto" w:fill="FFFFFF" w:themeFill="background1"/>
          </w:tcPr>
          <w:p w14:paraId="399AD38C" w14:textId="37D79D69" w:rsidR="003B2E79" w:rsidRPr="00D03CBF" w:rsidRDefault="003B2E79" w:rsidP="00D03CBF">
            <w:pPr>
              <w:bidi/>
              <w:jc w:val="right"/>
              <w:rPr>
                <w:rFonts w:asciiTheme="majorBidi" w:hAnsiTheme="majorBidi" w:cstheme="majorBidi"/>
                <w:sz w:val="20"/>
                <w:szCs w:val="20"/>
                <w:rtl/>
                <w:lang w:bidi="ar-EG"/>
              </w:rPr>
            </w:pPr>
            <w:r w:rsidRPr="00D03CBF">
              <w:rPr>
                <w:b/>
                <w:bCs/>
              </w:rPr>
              <w:t>Contact Hours</w:t>
            </w:r>
          </w:p>
        </w:tc>
      </w:tr>
      <w:tr w:rsidR="00835862" w:rsidRPr="00D03CBF" w14:paraId="0903F422" w14:textId="77777777" w:rsidTr="00C779BA">
        <w:trPr>
          <w:jc w:val="center"/>
        </w:trPr>
        <w:tc>
          <w:tcPr>
            <w:tcW w:w="552" w:type="dxa"/>
            <w:tcBorders>
              <w:top w:val="single" w:sz="8" w:space="0" w:color="auto"/>
              <w:left w:val="single" w:sz="12" w:space="0" w:color="auto"/>
              <w:right w:val="single" w:sz="8" w:space="0" w:color="auto"/>
            </w:tcBorders>
            <w:shd w:val="clear" w:color="auto" w:fill="FFFFFF" w:themeFill="background1"/>
          </w:tcPr>
          <w:p w14:paraId="72544748" w14:textId="27FFC1C4" w:rsidR="00835862" w:rsidRPr="00D03CBF" w:rsidRDefault="00835862" w:rsidP="00D03CBF">
            <w:pPr>
              <w:pStyle w:val="ListParagraph"/>
              <w:numPr>
                <w:ilvl w:val="0"/>
                <w:numId w:val="15"/>
              </w:numPr>
              <w:jc w:val="right"/>
              <w:rPr>
                <w:rFonts w:asciiTheme="majorBidi" w:hAnsiTheme="majorBidi" w:cstheme="majorBidi"/>
                <w:lang w:bidi="ar-EG"/>
              </w:rPr>
            </w:pPr>
          </w:p>
        </w:tc>
        <w:tc>
          <w:tcPr>
            <w:tcW w:w="7655" w:type="dxa"/>
            <w:tcBorders>
              <w:top w:val="single" w:sz="8" w:space="0" w:color="auto"/>
              <w:left w:val="single" w:sz="8" w:space="0" w:color="auto"/>
              <w:right w:val="single" w:sz="8" w:space="0" w:color="auto"/>
            </w:tcBorders>
            <w:shd w:val="clear" w:color="auto" w:fill="FFFFFF" w:themeFill="background1"/>
          </w:tcPr>
          <w:p w14:paraId="263F88EC" w14:textId="510CAA82" w:rsidR="00835862" w:rsidRPr="006234F9" w:rsidRDefault="00835862" w:rsidP="002D7841">
            <w:pPr>
              <w:bidi/>
              <w:jc w:val="right"/>
              <w:rPr>
                <w:rFonts w:asciiTheme="majorBidi" w:hAnsiTheme="majorBidi" w:cstheme="majorBidi"/>
                <w:rtl/>
              </w:rPr>
            </w:pPr>
            <w:r w:rsidRPr="006234F9">
              <w:rPr>
                <w:rFonts w:ascii="Baskerville Old Face" w:hAnsi="Baskerville Old Face" w:cstheme="majorBidi"/>
              </w:rPr>
              <w:t>Introduction to the Block (Block coordinators)</w:t>
            </w:r>
          </w:p>
        </w:tc>
        <w:tc>
          <w:tcPr>
            <w:tcW w:w="1118" w:type="dxa"/>
            <w:tcBorders>
              <w:top w:val="single" w:sz="8" w:space="0" w:color="auto"/>
              <w:left w:val="single" w:sz="8" w:space="0" w:color="auto"/>
              <w:right w:val="single" w:sz="12" w:space="0" w:color="auto"/>
            </w:tcBorders>
            <w:shd w:val="clear" w:color="auto" w:fill="FFFFFF" w:themeFill="background1"/>
          </w:tcPr>
          <w:p w14:paraId="6E7491A2" w14:textId="6DF6303D" w:rsidR="00835862" w:rsidRPr="00D03CBF" w:rsidRDefault="00835862" w:rsidP="00D03CBF">
            <w:pPr>
              <w:bidi/>
              <w:jc w:val="right"/>
              <w:rPr>
                <w:rFonts w:asciiTheme="majorBidi" w:hAnsiTheme="majorBidi" w:cstheme="majorBidi"/>
              </w:rPr>
            </w:pPr>
            <w:r w:rsidRPr="00D03CBF">
              <w:rPr>
                <w:rFonts w:asciiTheme="majorBidi" w:hAnsiTheme="majorBidi" w:cstheme="majorBidi"/>
              </w:rPr>
              <w:t>1(1+0)</w:t>
            </w:r>
          </w:p>
        </w:tc>
      </w:tr>
      <w:tr w:rsidR="00835862" w:rsidRPr="00D03CBF" w14:paraId="7326C73C" w14:textId="77777777" w:rsidTr="00C779BA">
        <w:trPr>
          <w:jc w:val="center"/>
        </w:trPr>
        <w:tc>
          <w:tcPr>
            <w:tcW w:w="552" w:type="dxa"/>
            <w:tcBorders>
              <w:left w:val="single" w:sz="12" w:space="0" w:color="auto"/>
              <w:right w:val="single" w:sz="8" w:space="0" w:color="auto"/>
            </w:tcBorders>
            <w:shd w:val="clear" w:color="auto" w:fill="FFFFFF" w:themeFill="background1"/>
          </w:tcPr>
          <w:p w14:paraId="77B96EA0" w14:textId="19B93B85" w:rsidR="00835862" w:rsidRPr="00D03CBF" w:rsidRDefault="00835862" w:rsidP="00D03CBF">
            <w:pPr>
              <w:pStyle w:val="ListParagraph"/>
              <w:numPr>
                <w:ilvl w:val="0"/>
                <w:numId w:val="15"/>
              </w:numPr>
              <w:jc w:val="right"/>
              <w:rPr>
                <w:rFonts w:asciiTheme="majorBidi" w:hAnsiTheme="majorBidi" w:cstheme="majorBidi"/>
              </w:rPr>
            </w:pPr>
          </w:p>
        </w:tc>
        <w:tc>
          <w:tcPr>
            <w:tcW w:w="7655" w:type="dxa"/>
            <w:tcBorders>
              <w:left w:val="single" w:sz="8" w:space="0" w:color="auto"/>
              <w:right w:val="single" w:sz="8" w:space="0" w:color="auto"/>
            </w:tcBorders>
            <w:shd w:val="clear" w:color="auto" w:fill="FFFFFF" w:themeFill="background1"/>
          </w:tcPr>
          <w:p w14:paraId="1FD5EBC2" w14:textId="038BEE77" w:rsidR="00835862" w:rsidRPr="006234F9" w:rsidRDefault="00835862" w:rsidP="002D7841">
            <w:pPr>
              <w:bidi/>
              <w:jc w:val="right"/>
              <w:rPr>
                <w:rFonts w:asciiTheme="majorBidi" w:hAnsiTheme="majorBidi" w:cstheme="majorBidi"/>
                <w:rtl/>
              </w:rPr>
            </w:pPr>
            <w:r w:rsidRPr="006234F9">
              <w:rPr>
                <w:rFonts w:ascii="Baskerville Old Face" w:hAnsi="Baskerville Old Face" w:cstheme="majorBidi"/>
              </w:rPr>
              <w:t>Anatomy of the eye globe, optic nerve, and visual pathway (Ana)</w:t>
            </w:r>
          </w:p>
        </w:tc>
        <w:tc>
          <w:tcPr>
            <w:tcW w:w="1118" w:type="dxa"/>
            <w:tcBorders>
              <w:left w:val="single" w:sz="8" w:space="0" w:color="auto"/>
              <w:right w:val="single" w:sz="12" w:space="0" w:color="auto"/>
            </w:tcBorders>
            <w:shd w:val="clear" w:color="auto" w:fill="FFFFFF" w:themeFill="background1"/>
          </w:tcPr>
          <w:p w14:paraId="6CC24039" w14:textId="2A47F318" w:rsidR="00835862" w:rsidRPr="00D03CBF" w:rsidRDefault="00835862" w:rsidP="00D03CBF">
            <w:pPr>
              <w:bidi/>
              <w:jc w:val="right"/>
              <w:rPr>
                <w:rFonts w:asciiTheme="majorBidi" w:hAnsiTheme="majorBidi" w:cstheme="majorBidi"/>
              </w:rPr>
            </w:pPr>
            <w:r w:rsidRPr="00D03CBF">
              <w:rPr>
                <w:rFonts w:asciiTheme="majorBidi" w:hAnsiTheme="majorBidi" w:cstheme="majorBidi"/>
              </w:rPr>
              <w:t>1(1+0)</w:t>
            </w:r>
          </w:p>
        </w:tc>
      </w:tr>
      <w:tr w:rsidR="00966134" w:rsidRPr="00D03CBF" w14:paraId="2FD140A7" w14:textId="77777777" w:rsidTr="00C779BA">
        <w:trPr>
          <w:jc w:val="center"/>
        </w:trPr>
        <w:tc>
          <w:tcPr>
            <w:tcW w:w="552" w:type="dxa"/>
            <w:tcBorders>
              <w:left w:val="single" w:sz="12" w:space="0" w:color="auto"/>
              <w:right w:val="single" w:sz="8" w:space="0" w:color="auto"/>
            </w:tcBorders>
            <w:shd w:val="clear" w:color="auto" w:fill="FFFFFF" w:themeFill="background1"/>
          </w:tcPr>
          <w:p w14:paraId="31E9D49A" w14:textId="77777777" w:rsidR="00966134" w:rsidRPr="00D03CBF" w:rsidRDefault="00966134" w:rsidP="00D03CBF">
            <w:pPr>
              <w:pStyle w:val="ListParagraph"/>
              <w:numPr>
                <w:ilvl w:val="0"/>
                <w:numId w:val="15"/>
              </w:numPr>
              <w:jc w:val="right"/>
              <w:rPr>
                <w:rFonts w:asciiTheme="majorBidi" w:hAnsiTheme="majorBidi" w:cstheme="majorBidi"/>
              </w:rPr>
            </w:pPr>
          </w:p>
        </w:tc>
        <w:tc>
          <w:tcPr>
            <w:tcW w:w="7655" w:type="dxa"/>
            <w:tcBorders>
              <w:left w:val="single" w:sz="8" w:space="0" w:color="auto"/>
              <w:right w:val="single" w:sz="8" w:space="0" w:color="auto"/>
            </w:tcBorders>
            <w:shd w:val="clear" w:color="auto" w:fill="FFFFFF" w:themeFill="background1"/>
          </w:tcPr>
          <w:p w14:paraId="728DE844" w14:textId="0DDC7EC6" w:rsidR="00966134" w:rsidRPr="006234F9" w:rsidRDefault="00966134" w:rsidP="002D7841">
            <w:pPr>
              <w:bidi/>
              <w:jc w:val="right"/>
              <w:rPr>
                <w:rFonts w:ascii="Baskerville Old Face" w:hAnsi="Baskerville Old Face" w:cstheme="majorBidi"/>
              </w:rPr>
            </w:pPr>
            <w:r w:rsidRPr="006234F9">
              <w:rPr>
                <w:rFonts w:ascii="Baskerville Old Face" w:hAnsi="Baskerville Old Face" w:cstheme="majorBidi"/>
              </w:rPr>
              <w:t>Anatomy of extra ocular &amp; intra ocular muscles, anatomy of the eyelids and lachrymal apparatus</w:t>
            </w:r>
            <w:r w:rsidRPr="006234F9">
              <w:rPr>
                <w:rFonts w:asciiTheme="majorBidi" w:hAnsiTheme="majorBidi" w:cstheme="majorBidi"/>
              </w:rPr>
              <w:t xml:space="preserve"> </w:t>
            </w:r>
            <w:r w:rsidRPr="006234F9">
              <w:rPr>
                <w:rFonts w:asciiTheme="majorBidi" w:hAnsiTheme="majorBidi" w:cstheme="majorBidi"/>
                <w:b/>
                <w:bCs/>
              </w:rPr>
              <w:t>SDL</w:t>
            </w:r>
            <w:r w:rsidRPr="006234F9">
              <w:rPr>
                <w:rFonts w:asciiTheme="majorBidi" w:hAnsiTheme="majorBidi" w:cstheme="majorBidi"/>
              </w:rPr>
              <w:t xml:space="preserve"> (ANT.)</w:t>
            </w:r>
          </w:p>
        </w:tc>
        <w:tc>
          <w:tcPr>
            <w:tcW w:w="1118" w:type="dxa"/>
            <w:tcBorders>
              <w:left w:val="single" w:sz="8" w:space="0" w:color="auto"/>
              <w:right w:val="single" w:sz="12" w:space="0" w:color="auto"/>
            </w:tcBorders>
            <w:shd w:val="clear" w:color="auto" w:fill="FFFFFF" w:themeFill="background1"/>
          </w:tcPr>
          <w:p w14:paraId="49146E1E" w14:textId="1028173A" w:rsidR="00966134" w:rsidRPr="00D03CBF" w:rsidRDefault="00966134" w:rsidP="00D03CBF">
            <w:pPr>
              <w:bidi/>
              <w:jc w:val="right"/>
              <w:rPr>
                <w:rFonts w:asciiTheme="majorBidi" w:hAnsiTheme="majorBidi" w:cstheme="majorBidi"/>
              </w:rPr>
            </w:pPr>
            <w:r>
              <w:rPr>
                <w:rFonts w:asciiTheme="majorBidi" w:hAnsiTheme="majorBidi" w:cstheme="majorBidi"/>
              </w:rPr>
              <w:t>3(3+0)</w:t>
            </w:r>
          </w:p>
        </w:tc>
      </w:tr>
      <w:tr w:rsidR="00835862" w:rsidRPr="00D03CBF" w14:paraId="18598723" w14:textId="77777777" w:rsidTr="00C779BA">
        <w:trPr>
          <w:jc w:val="center"/>
        </w:trPr>
        <w:tc>
          <w:tcPr>
            <w:tcW w:w="552" w:type="dxa"/>
            <w:tcBorders>
              <w:left w:val="single" w:sz="12" w:space="0" w:color="auto"/>
              <w:right w:val="single" w:sz="8" w:space="0" w:color="auto"/>
            </w:tcBorders>
            <w:shd w:val="clear" w:color="auto" w:fill="FFFFFF" w:themeFill="background1"/>
          </w:tcPr>
          <w:p w14:paraId="31B644CE" w14:textId="722D2372" w:rsidR="00835862" w:rsidRPr="00D03CBF" w:rsidRDefault="00835862" w:rsidP="00D03CBF">
            <w:pPr>
              <w:pStyle w:val="ListParagraph"/>
              <w:numPr>
                <w:ilvl w:val="0"/>
                <w:numId w:val="15"/>
              </w:numPr>
              <w:jc w:val="right"/>
              <w:rPr>
                <w:rFonts w:asciiTheme="majorBidi" w:hAnsiTheme="majorBidi" w:cstheme="majorBidi"/>
              </w:rPr>
            </w:pPr>
          </w:p>
        </w:tc>
        <w:tc>
          <w:tcPr>
            <w:tcW w:w="7655" w:type="dxa"/>
            <w:tcBorders>
              <w:left w:val="single" w:sz="8" w:space="0" w:color="auto"/>
              <w:right w:val="single" w:sz="8" w:space="0" w:color="auto"/>
            </w:tcBorders>
            <w:shd w:val="clear" w:color="auto" w:fill="FFFFFF" w:themeFill="background1"/>
          </w:tcPr>
          <w:p w14:paraId="387A5DFD" w14:textId="2545AB79" w:rsidR="00835862" w:rsidRPr="006234F9" w:rsidRDefault="00835862" w:rsidP="002D7841">
            <w:pPr>
              <w:bidi/>
              <w:jc w:val="right"/>
              <w:rPr>
                <w:rFonts w:asciiTheme="majorBidi" w:hAnsiTheme="majorBidi" w:cstheme="majorBidi"/>
                <w:rtl/>
              </w:rPr>
            </w:pPr>
            <w:r w:rsidRPr="006234F9">
              <w:rPr>
                <w:rFonts w:ascii="Baskerville Old Face" w:hAnsi="Baskerville Old Face" w:cstheme="majorBidi"/>
              </w:rPr>
              <w:t>Anatomy of extra ocular &amp; intra ocular muscles, anatomy of the eyelids and lachrymal apparatus. (Ana)</w:t>
            </w:r>
            <w:r w:rsidRPr="006234F9">
              <w:rPr>
                <w:rFonts w:asciiTheme="majorBidi" w:hAnsiTheme="majorBidi" w:cstheme="majorBidi"/>
              </w:rPr>
              <w:t xml:space="preserve">  </w:t>
            </w:r>
            <w:r w:rsidRPr="006234F9">
              <w:rPr>
                <w:rFonts w:asciiTheme="majorBidi" w:hAnsiTheme="majorBidi" w:cstheme="majorBidi"/>
                <w:b/>
                <w:bCs/>
              </w:rPr>
              <w:t>DR</w:t>
            </w:r>
          </w:p>
        </w:tc>
        <w:tc>
          <w:tcPr>
            <w:tcW w:w="1118" w:type="dxa"/>
            <w:tcBorders>
              <w:left w:val="single" w:sz="8" w:space="0" w:color="auto"/>
              <w:right w:val="single" w:sz="12" w:space="0" w:color="auto"/>
            </w:tcBorders>
            <w:shd w:val="clear" w:color="auto" w:fill="FFFFFF" w:themeFill="background1"/>
          </w:tcPr>
          <w:p w14:paraId="497493DE" w14:textId="7CD00CEE" w:rsidR="00835862" w:rsidRPr="00D03CBF" w:rsidRDefault="00835862" w:rsidP="00D03CBF">
            <w:pPr>
              <w:bidi/>
              <w:jc w:val="right"/>
              <w:rPr>
                <w:rFonts w:asciiTheme="majorBidi" w:hAnsiTheme="majorBidi" w:cstheme="majorBidi"/>
              </w:rPr>
            </w:pPr>
            <w:r w:rsidRPr="00D03CBF">
              <w:rPr>
                <w:rFonts w:asciiTheme="majorBidi" w:hAnsiTheme="majorBidi" w:cstheme="majorBidi"/>
              </w:rPr>
              <w:t>2(0+2)</w:t>
            </w:r>
          </w:p>
        </w:tc>
      </w:tr>
      <w:tr w:rsidR="00835862" w:rsidRPr="00D03CBF" w14:paraId="3E1216DE" w14:textId="77777777" w:rsidTr="00C779BA">
        <w:trPr>
          <w:jc w:val="center"/>
        </w:trPr>
        <w:tc>
          <w:tcPr>
            <w:tcW w:w="552" w:type="dxa"/>
            <w:tcBorders>
              <w:left w:val="single" w:sz="12" w:space="0" w:color="auto"/>
              <w:right w:val="single" w:sz="8" w:space="0" w:color="auto"/>
            </w:tcBorders>
            <w:shd w:val="clear" w:color="auto" w:fill="FFFFFF" w:themeFill="background1"/>
          </w:tcPr>
          <w:p w14:paraId="3DA21B3D" w14:textId="48B5CD37" w:rsidR="00835862" w:rsidRPr="00D03CBF" w:rsidRDefault="00835862" w:rsidP="00D03CBF">
            <w:pPr>
              <w:pStyle w:val="ListParagraph"/>
              <w:numPr>
                <w:ilvl w:val="0"/>
                <w:numId w:val="15"/>
              </w:numPr>
              <w:jc w:val="right"/>
              <w:rPr>
                <w:rFonts w:asciiTheme="majorBidi" w:hAnsiTheme="majorBidi" w:cstheme="majorBidi"/>
              </w:rPr>
            </w:pPr>
          </w:p>
        </w:tc>
        <w:tc>
          <w:tcPr>
            <w:tcW w:w="7655" w:type="dxa"/>
            <w:tcBorders>
              <w:left w:val="single" w:sz="8" w:space="0" w:color="auto"/>
              <w:right w:val="single" w:sz="8" w:space="0" w:color="auto"/>
            </w:tcBorders>
            <w:shd w:val="clear" w:color="auto" w:fill="FFFFFF" w:themeFill="background1"/>
          </w:tcPr>
          <w:p w14:paraId="0EFBBE9E" w14:textId="548D0DB5" w:rsidR="00835862" w:rsidRPr="006234F9" w:rsidRDefault="00835862" w:rsidP="002D7841">
            <w:pPr>
              <w:bidi/>
              <w:jc w:val="right"/>
              <w:rPr>
                <w:rFonts w:asciiTheme="majorBidi" w:hAnsiTheme="majorBidi" w:cstheme="majorBidi"/>
                <w:rtl/>
              </w:rPr>
            </w:pPr>
            <w:r w:rsidRPr="006234F9">
              <w:rPr>
                <w:rFonts w:ascii="Baskerville Old Face" w:hAnsi="Baskerville Old Face" w:cstheme="majorBidi"/>
              </w:rPr>
              <w:t xml:space="preserve">Anatomy of the eyelids and lachrymal apparatus, eye globe&amp; ocular muscles (Anat.) </w:t>
            </w:r>
            <w:r w:rsidRPr="006234F9">
              <w:rPr>
                <w:rFonts w:ascii="Baskerville Old Face" w:hAnsi="Baskerville Old Face" w:cstheme="majorBidi"/>
                <w:b/>
                <w:bCs/>
              </w:rPr>
              <w:t>DR</w:t>
            </w:r>
          </w:p>
        </w:tc>
        <w:tc>
          <w:tcPr>
            <w:tcW w:w="1118" w:type="dxa"/>
            <w:tcBorders>
              <w:left w:val="single" w:sz="8" w:space="0" w:color="auto"/>
              <w:right w:val="single" w:sz="12" w:space="0" w:color="auto"/>
            </w:tcBorders>
            <w:shd w:val="clear" w:color="auto" w:fill="FFFFFF" w:themeFill="background1"/>
          </w:tcPr>
          <w:p w14:paraId="6ACC6380" w14:textId="4253AD59" w:rsidR="00835862" w:rsidRPr="00D03CBF" w:rsidRDefault="00835862" w:rsidP="00D03CBF">
            <w:pPr>
              <w:bidi/>
              <w:jc w:val="right"/>
              <w:rPr>
                <w:rFonts w:asciiTheme="majorBidi" w:hAnsiTheme="majorBidi" w:cstheme="majorBidi"/>
              </w:rPr>
            </w:pPr>
            <w:r w:rsidRPr="00D03CBF">
              <w:rPr>
                <w:rFonts w:asciiTheme="majorBidi" w:hAnsiTheme="majorBidi" w:cstheme="majorBidi"/>
              </w:rPr>
              <w:t>2(0+2)</w:t>
            </w:r>
          </w:p>
        </w:tc>
      </w:tr>
      <w:tr w:rsidR="003F1C99" w:rsidRPr="00D03CBF" w14:paraId="6DB63FCA" w14:textId="77777777" w:rsidTr="00C779BA">
        <w:trPr>
          <w:jc w:val="center"/>
        </w:trPr>
        <w:tc>
          <w:tcPr>
            <w:tcW w:w="552" w:type="dxa"/>
            <w:tcBorders>
              <w:left w:val="single" w:sz="12" w:space="0" w:color="auto"/>
              <w:right w:val="single" w:sz="8" w:space="0" w:color="auto"/>
            </w:tcBorders>
            <w:shd w:val="clear" w:color="auto" w:fill="FFFFFF" w:themeFill="background1"/>
          </w:tcPr>
          <w:p w14:paraId="570415BE" w14:textId="018E9A1D" w:rsidR="003F1C99" w:rsidRPr="00D03CBF" w:rsidRDefault="003F1C99" w:rsidP="00D03CBF">
            <w:pPr>
              <w:pStyle w:val="ListParagraph"/>
              <w:numPr>
                <w:ilvl w:val="0"/>
                <w:numId w:val="15"/>
              </w:numPr>
              <w:jc w:val="right"/>
              <w:rPr>
                <w:rFonts w:asciiTheme="majorBidi" w:hAnsiTheme="majorBidi" w:cstheme="majorBidi"/>
              </w:rPr>
            </w:pPr>
          </w:p>
        </w:tc>
        <w:tc>
          <w:tcPr>
            <w:tcW w:w="7655" w:type="dxa"/>
            <w:tcBorders>
              <w:left w:val="single" w:sz="8" w:space="0" w:color="auto"/>
              <w:right w:val="single" w:sz="8" w:space="0" w:color="auto"/>
            </w:tcBorders>
            <w:shd w:val="clear" w:color="auto" w:fill="FFFFFF" w:themeFill="background1"/>
          </w:tcPr>
          <w:p w14:paraId="52C304B8" w14:textId="474E6A3B" w:rsidR="003F1C99" w:rsidRPr="006234F9" w:rsidRDefault="003F1C99" w:rsidP="002D7841">
            <w:pPr>
              <w:bidi/>
              <w:jc w:val="right"/>
              <w:rPr>
                <w:rFonts w:asciiTheme="majorBidi" w:hAnsiTheme="majorBidi" w:cstheme="majorBidi"/>
              </w:rPr>
            </w:pPr>
            <w:r w:rsidRPr="006234F9">
              <w:rPr>
                <w:rFonts w:ascii="Baskerville Old Face" w:hAnsi="Baskerville Old Face" w:cstheme="majorBidi"/>
              </w:rPr>
              <w:t>Histology of the eyeball, eyelids &amp; lacrimal apparatus1(His)</w:t>
            </w:r>
          </w:p>
        </w:tc>
        <w:tc>
          <w:tcPr>
            <w:tcW w:w="1118" w:type="dxa"/>
            <w:tcBorders>
              <w:left w:val="single" w:sz="8" w:space="0" w:color="auto"/>
              <w:right w:val="single" w:sz="12" w:space="0" w:color="auto"/>
            </w:tcBorders>
            <w:shd w:val="clear" w:color="auto" w:fill="FFFFFF" w:themeFill="background1"/>
          </w:tcPr>
          <w:p w14:paraId="1E98F9DC" w14:textId="264E2929" w:rsidR="003F1C99" w:rsidRPr="00D03CBF" w:rsidRDefault="003F1C99"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1054B579"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3BA248B" w14:textId="56BB09EC" w:rsidR="007634E6" w:rsidRPr="00D03CBF" w:rsidRDefault="007634E6" w:rsidP="00D03CBF">
            <w:pPr>
              <w:pStyle w:val="ListParagraph"/>
              <w:numPr>
                <w:ilvl w:val="0"/>
                <w:numId w:val="15"/>
              </w:numPr>
              <w:jc w:val="right"/>
              <w:rPr>
                <w:rFonts w:asciiTheme="majorBidi" w:hAnsiTheme="majorBidi" w:cstheme="majorBidi"/>
              </w:rPr>
            </w:pPr>
          </w:p>
        </w:tc>
        <w:tc>
          <w:tcPr>
            <w:tcW w:w="7655" w:type="dxa"/>
            <w:tcBorders>
              <w:left w:val="single" w:sz="8" w:space="0" w:color="auto"/>
              <w:bottom w:val="single" w:sz="8" w:space="0" w:color="auto"/>
              <w:right w:val="single" w:sz="8" w:space="0" w:color="auto"/>
            </w:tcBorders>
            <w:shd w:val="clear" w:color="auto" w:fill="FFFFFF" w:themeFill="background1"/>
          </w:tcPr>
          <w:p w14:paraId="17189B3A" w14:textId="680B18E6"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Functional structure of the eye (Phys.)</w:t>
            </w:r>
          </w:p>
        </w:tc>
        <w:tc>
          <w:tcPr>
            <w:tcW w:w="1118" w:type="dxa"/>
            <w:tcBorders>
              <w:left w:val="single" w:sz="8" w:space="0" w:color="auto"/>
              <w:bottom w:val="single" w:sz="8" w:space="0" w:color="auto"/>
              <w:right w:val="single" w:sz="12" w:space="0" w:color="auto"/>
            </w:tcBorders>
            <w:shd w:val="clear" w:color="auto" w:fill="FFFFFF" w:themeFill="background1"/>
          </w:tcPr>
          <w:p w14:paraId="2607B26D" w14:textId="0CC71FF3"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2AE7F43A"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28960F7"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B59A058" w14:textId="00E0CF17" w:rsidR="007B136D" w:rsidRPr="006234F9" w:rsidRDefault="007B136D" w:rsidP="002D7841">
            <w:pPr>
              <w:bidi/>
              <w:jc w:val="right"/>
              <w:rPr>
                <w:rFonts w:asciiTheme="majorBidi" w:hAnsiTheme="majorBidi" w:cstheme="majorBidi"/>
              </w:rPr>
            </w:pPr>
            <w:r w:rsidRPr="006234F9">
              <w:rPr>
                <w:rFonts w:asciiTheme="majorBidi" w:hAnsiTheme="majorBidi" w:cstheme="majorBidi"/>
              </w:rPr>
              <w:t>Visual filed testing</w:t>
            </w:r>
            <w:r w:rsidR="00DD0543" w:rsidRPr="006234F9">
              <w:rPr>
                <w:rFonts w:asciiTheme="majorBidi" w:hAnsiTheme="majorBidi" w:cstheme="majorBidi"/>
              </w:rPr>
              <w:t xml:space="preserve"> </w:t>
            </w:r>
            <w:r w:rsidR="00DD0543" w:rsidRPr="006234F9">
              <w:rPr>
                <w:rFonts w:ascii="Baskerville Old Face" w:hAnsi="Baskerville Old Face" w:cstheme="majorBidi"/>
              </w:rPr>
              <w:t>(Phys.)</w:t>
            </w:r>
            <w:r w:rsidRPr="006234F9">
              <w:rPr>
                <w:rFonts w:asciiTheme="majorBidi" w:hAnsiTheme="majorBidi" w:cstheme="majorBidi"/>
              </w:rPr>
              <w:t xml:space="preserve"> (Skill lab)</w:t>
            </w:r>
          </w:p>
        </w:tc>
        <w:tc>
          <w:tcPr>
            <w:tcW w:w="1118" w:type="dxa"/>
            <w:tcBorders>
              <w:left w:val="single" w:sz="8" w:space="0" w:color="auto"/>
              <w:bottom w:val="single" w:sz="8" w:space="0" w:color="auto"/>
              <w:right w:val="single" w:sz="12" w:space="0" w:color="auto"/>
            </w:tcBorders>
            <w:shd w:val="clear" w:color="auto" w:fill="FFFFFF" w:themeFill="background1"/>
          </w:tcPr>
          <w:p w14:paraId="68694E26" w14:textId="3D344D5B" w:rsidR="007B136D" w:rsidRPr="00D03CBF" w:rsidRDefault="007B136D" w:rsidP="00D03CBF">
            <w:pPr>
              <w:bidi/>
              <w:jc w:val="right"/>
              <w:rPr>
                <w:rFonts w:asciiTheme="majorBidi" w:hAnsiTheme="majorBidi" w:cstheme="majorBidi"/>
                <w:rtl/>
              </w:rPr>
            </w:pPr>
            <w:r w:rsidRPr="00D03CBF">
              <w:rPr>
                <w:rFonts w:asciiTheme="majorBidi" w:hAnsiTheme="majorBidi" w:cstheme="majorBidi"/>
              </w:rPr>
              <w:t>3(0+3)</w:t>
            </w:r>
          </w:p>
        </w:tc>
      </w:tr>
      <w:tr w:rsidR="003F3CF4" w:rsidRPr="00D03CBF" w14:paraId="64471FD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E5D8CEA"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5F3D78E" w14:textId="6D146F4C"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Ophthalmic</w:t>
            </w:r>
            <w:r w:rsidR="002F1751" w:rsidRPr="006234F9">
              <w:rPr>
                <w:rFonts w:ascii="Baskerville Old Face" w:hAnsi="Baskerville Old Face" w:cstheme="majorBidi"/>
              </w:rPr>
              <w:t xml:space="preserve"> and otic</w:t>
            </w:r>
            <w:r w:rsidRPr="006234F9">
              <w:rPr>
                <w:rFonts w:ascii="Baskerville Old Face" w:hAnsi="Baskerville Old Face" w:cstheme="majorBidi"/>
              </w:rPr>
              <w:t xml:space="preserve"> pharmacology (pharm)</w:t>
            </w:r>
          </w:p>
        </w:tc>
        <w:tc>
          <w:tcPr>
            <w:tcW w:w="1118" w:type="dxa"/>
            <w:tcBorders>
              <w:left w:val="single" w:sz="8" w:space="0" w:color="auto"/>
              <w:bottom w:val="single" w:sz="8" w:space="0" w:color="auto"/>
              <w:right w:val="single" w:sz="12" w:space="0" w:color="auto"/>
            </w:tcBorders>
            <w:shd w:val="clear" w:color="auto" w:fill="FFFFFF" w:themeFill="background1"/>
          </w:tcPr>
          <w:p w14:paraId="36A147AA" w14:textId="677C1D9D"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4FC162A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40225E3"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174160F" w14:textId="74DC5031"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The visual pathway &amp; its lesion 1(Opht)</w:t>
            </w:r>
          </w:p>
        </w:tc>
        <w:tc>
          <w:tcPr>
            <w:tcW w:w="1118" w:type="dxa"/>
            <w:tcBorders>
              <w:left w:val="single" w:sz="8" w:space="0" w:color="auto"/>
              <w:bottom w:val="single" w:sz="8" w:space="0" w:color="auto"/>
              <w:right w:val="single" w:sz="12" w:space="0" w:color="auto"/>
            </w:tcBorders>
            <w:shd w:val="clear" w:color="auto" w:fill="FFFFFF" w:themeFill="background1"/>
          </w:tcPr>
          <w:p w14:paraId="3D7F17D0" w14:textId="42FD6861" w:rsidR="007F68F1" w:rsidRPr="00D03CBF" w:rsidRDefault="007F68F1"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2885A15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E23FEC2"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5F11B17" w14:textId="1076EA89"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Development &amp; anomalies of eyeball, eyelids &amp; lacrimal apparatus (Anat.)</w:t>
            </w:r>
          </w:p>
        </w:tc>
        <w:tc>
          <w:tcPr>
            <w:tcW w:w="1118" w:type="dxa"/>
            <w:tcBorders>
              <w:left w:val="single" w:sz="8" w:space="0" w:color="auto"/>
              <w:bottom w:val="single" w:sz="8" w:space="0" w:color="auto"/>
              <w:right w:val="single" w:sz="12" w:space="0" w:color="auto"/>
            </w:tcBorders>
            <w:shd w:val="clear" w:color="auto" w:fill="FFFFFF" w:themeFill="background1"/>
          </w:tcPr>
          <w:p w14:paraId="0DA90731" w14:textId="3D1049AF"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1F52EB1A"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AD2E205"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735C851" w14:textId="41FD03BE"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The visual pathway &amp; its lesion SKILL-LAB (Opht)</w:t>
            </w:r>
          </w:p>
        </w:tc>
        <w:tc>
          <w:tcPr>
            <w:tcW w:w="1118" w:type="dxa"/>
            <w:tcBorders>
              <w:left w:val="single" w:sz="8" w:space="0" w:color="auto"/>
              <w:bottom w:val="single" w:sz="8" w:space="0" w:color="auto"/>
              <w:right w:val="single" w:sz="12" w:space="0" w:color="auto"/>
            </w:tcBorders>
            <w:shd w:val="clear" w:color="auto" w:fill="FFFFFF" w:themeFill="background1"/>
          </w:tcPr>
          <w:p w14:paraId="1552AA10" w14:textId="22857AA6" w:rsidR="007F68F1" w:rsidRPr="00D03CBF" w:rsidRDefault="007F68F1" w:rsidP="00D03CBF">
            <w:pPr>
              <w:bidi/>
              <w:jc w:val="right"/>
              <w:rPr>
                <w:rFonts w:asciiTheme="majorBidi" w:hAnsiTheme="majorBidi" w:cstheme="majorBidi"/>
              </w:rPr>
            </w:pPr>
            <w:r w:rsidRPr="00D03CBF">
              <w:rPr>
                <w:rFonts w:asciiTheme="majorBidi" w:hAnsiTheme="majorBidi" w:cstheme="majorBidi"/>
              </w:rPr>
              <w:t>3(0+3)</w:t>
            </w:r>
          </w:p>
        </w:tc>
      </w:tr>
      <w:tr w:rsidR="007634E6" w:rsidRPr="00D03CBF" w14:paraId="5A56671F"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E059EF7"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8B075C6" w14:textId="5F226222"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Histology of the eyeball, eyelids &amp; lacrimal apparatus 2(Hist.) (</w:t>
            </w:r>
            <w:r w:rsidRPr="006234F9">
              <w:rPr>
                <w:rFonts w:ascii="Baskerville Old Face" w:hAnsi="Baskerville Old Face" w:cstheme="majorBidi"/>
                <w:b/>
                <w:bCs/>
              </w:rPr>
              <w:t>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64A2F323" w14:textId="451B8A3E" w:rsidR="007634E6" w:rsidRPr="00D03CBF" w:rsidRDefault="007634E6" w:rsidP="00D03CBF">
            <w:pPr>
              <w:bidi/>
              <w:jc w:val="right"/>
              <w:rPr>
                <w:rFonts w:asciiTheme="majorBidi" w:hAnsiTheme="majorBidi" w:cstheme="majorBidi"/>
              </w:rPr>
            </w:pPr>
            <w:r w:rsidRPr="00D03CBF">
              <w:rPr>
                <w:rFonts w:asciiTheme="majorBidi" w:hAnsiTheme="majorBidi" w:cstheme="majorBidi"/>
              </w:rPr>
              <w:t>2(0+2)</w:t>
            </w:r>
          </w:p>
        </w:tc>
      </w:tr>
      <w:tr w:rsidR="007634E6" w:rsidRPr="00D03CBF" w14:paraId="0CB20F7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77F6BE5"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E5B1903" w14:textId="016F685F"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Aqueous humour circulation and functions (Phys.)</w:t>
            </w:r>
          </w:p>
        </w:tc>
        <w:tc>
          <w:tcPr>
            <w:tcW w:w="1118" w:type="dxa"/>
            <w:tcBorders>
              <w:left w:val="single" w:sz="8" w:space="0" w:color="auto"/>
              <w:bottom w:val="single" w:sz="8" w:space="0" w:color="auto"/>
              <w:right w:val="single" w:sz="12" w:space="0" w:color="auto"/>
            </w:tcBorders>
            <w:shd w:val="clear" w:color="auto" w:fill="FFFFFF" w:themeFill="background1"/>
          </w:tcPr>
          <w:p w14:paraId="07DB8CB7" w14:textId="2A03AE2C"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44B61383"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67D50A8"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08C167F" w14:textId="42C4E83C"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Cranial nerves 2,3,4,5,6 &amp; 7 Diseases (Opht)</w:t>
            </w:r>
          </w:p>
        </w:tc>
        <w:tc>
          <w:tcPr>
            <w:tcW w:w="1118" w:type="dxa"/>
            <w:tcBorders>
              <w:left w:val="single" w:sz="8" w:space="0" w:color="auto"/>
              <w:bottom w:val="single" w:sz="8" w:space="0" w:color="auto"/>
              <w:right w:val="single" w:sz="12" w:space="0" w:color="auto"/>
            </w:tcBorders>
            <w:shd w:val="clear" w:color="auto" w:fill="FFFFFF" w:themeFill="background1"/>
          </w:tcPr>
          <w:p w14:paraId="2947DB55" w14:textId="170E0BC8" w:rsidR="007F68F1" w:rsidRPr="00D03CBF" w:rsidRDefault="007F68F1"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46A3E92F"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A89B341"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FAE7E15" w14:textId="5921B12D"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External Eye Examination (Opht) (</w:t>
            </w:r>
            <w:r w:rsidRPr="006234F9">
              <w:rPr>
                <w:rFonts w:ascii="Baskerville Old Face" w:hAnsi="Baskerville Old Face" w:cstheme="majorBidi"/>
                <w:b/>
                <w:bCs/>
              </w:rPr>
              <w:t>Skill-Lab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4427D1AE" w14:textId="7C96F1D9" w:rsidR="007F68F1" w:rsidRPr="00D03CBF" w:rsidRDefault="007F68F1" w:rsidP="00D03CBF">
            <w:pPr>
              <w:bidi/>
              <w:jc w:val="right"/>
              <w:rPr>
                <w:rFonts w:asciiTheme="majorBidi" w:hAnsiTheme="majorBidi" w:cstheme="majorBidi"/>
              </w:rPr>
            </w:pPr>
            <w:r w:rsidRPr="00D03CBF">
              <w:rPr>
                <w:rFonts w:asciiTheme="majorBidi" w:hAnsiTheme="majorBidi" w:cstheme="majorBidi"/>
              </w:rPr>
              <w:t>3(0+3)</w:t>
            </w:r>
          </w:p>
        </w:tc>
      </w:tr>
      <w:tr w:rsidR="003F3CF4" w:rsidRPr="00D03CBF" w14:paraId="0B8985F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3DE7ED8"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9B52A24" w14:textId="39B14811"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Drug TTT of glaucoma (Pharma)</w:t>
            </w:r>
          </w:p>
        </w:tc>
        <w:tc>
          <w:tcPr>
            <w:tcW w:w="1118" w:type="dxa"/>
            <w:tcBorders>
              <w:left w:val="single" w:sz="8" w:space="0" w:color="auto"/>
              <w:bottom w:val="single" w:sz="8" w:space="0" w:color="auto"/>
              <w:right w:val="single" w:sz="12" w:space="0" w:color="auto"/>
            </w:tcBorders>
            <w:shd w:val="clear" w:color="auto" w:fill="FFFFFF" w:themeFill="background1"/>
          </w:tcPr>
          <w:p w14:paraId="761E82B6" w14:textId="61267A3B"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79922BAC"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92EC8B9"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2D741A4" w14:textId="06BB3DC1"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Pupil Disorder (Opht</w:t>
            </w:r>
            <w:r w:rsidRPr="006234F9">
              <w:rPr>
                <w:rFonts w:asciiTheme="majorBidi" w:hAnsiTheme="majorBidi"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26FE01A7" w14:textId="583CC644" w:rsidR="007F68F1" w:rsidRPr="00D03CBF" w:rsidRDefault="007F68F1" w:rsidP="00D03CBF">
            <w:pPr>
              <w:bidi/>
              <w:jc w:val="right"/>
              <w:rPr>
                <w:rFonts w:asciiTheme="majorBidi" w:hAnsiTheme="majorBidi" w:cstheme="majorBidi"/>
                <w:rtl/>
              </w:rPr>
            </w:pPr>
            <w:r w:rsidRPr="00D03CBF">
              <w:rPr>
                <w:rFonts w:asciiTheme="majorBidi" w:hAnsiTheme="majorBidi" w:cstheme="majorBidi"/>
              </w:rPr>
              <w:t>1(1+0)</w:t>
            </w:r>
          </w:p>
        </w:tc>
      </w:tr>
      <w:tr w:rsidR="007B136D" w:rsidRPr="00D03CBF" w14:paraId="44F86AB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F3279E2"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E7A9484" w14:textId="6E5EC028" w:rsidR="007B136D" w:rsidRPr="006234F9" w:rsidRDefault="007B136D" w:rsidP="002D7841">
            <w:pPr>
              <w:bidi/>
              <w:jc w:val="right"/>
              <w:rPr>
                <w:rFonts w:asciiTheme="majorBidi" w:hAnsiTheme="majorBidi" w:cstheme="majorBidi"/>
                <w:b/>
                <w:bCs/>
              </w:rPr>
            </w:pPr>
            <w:r w:rsidRPr="006234F9">
              <w:rPr>
                <w:b/>
                <w:bCs/>
              </w:rPr>
              <w:t xml:space="preserve">TBL </w:t>
            </w:r>
            <w:r w:rsidRPr="006234F9">
              <w:rPr>
                <w:rFonts w:ascii="Baskerville Old Face" w:hAnsi="Baskerville Old Face" w:cstheme="majorBidi"/>
                <w:b/>
                <w:bCs/>
              </w:rPr>
              <w:t>RED EYE (Microbiology &amp; Ophthalmology)</w:t>
            </w:r>
          </w:p>
        </w:tc>
        <w:tc>
          <w:tcPr>
            <w:tcW w:w="1118" w:type="dxa"/>
            <w:tcBorders>
              <w:left w:val="single" w:sz="8" w:space="0" w:color="auto"/>
              <w:bottom w:val="single" w:sz="8" w:space="0" w:color="auto"/>
              <w:right w:val="single" w:sz="12" w:space="0" w:color="auto"/>
            </w:tcBorders>
            <w:shd w:val="clear" w:color="auto" w:fill="FFFFFF" w:themeFill="background1"/>
          </w:tcPr>
          <w:p w14:paraId="7FA05561" w14:textId="43FEB2F8" w:rsidR="007B136D" w:rsidRPr="00D03CBF" w:rsidRDefault="007B136D" w:rsidP="00D03CBF">
            <w:pPr>
              <w:bidi/>
              <w:jc w:val="right"/>
              <w:rPr>
                <w:rFonts w:asciiTheme="majorBidi" w:hAnsiTheme="majorBidi" w:cstheme="majorBidi"/>
              </w:rPr>
            </w:pPr>
            <w:r w:rsidRPr="00D03CBF">
              <w:rPr>
                <w:rFonts w:asciiTheme="majorBidi" w:hAnsiTheme="majorBidi" w:cstheme="majorBidi"/>
              </w:rPr>
              <w:t>2(2+0)</w:t>
            </w:r>
          </w:p>
        </w:tc>
      </w:tr>
      <w:tr w:rsidR="007634E6" w:rsidRPr="00D03CBF" w14:paraId="23FD3B8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E6659A2"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7895E9D" w14:textId="4CAE90A0"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Visual receptors and mechanism of vision (Phys.)</w:t>
            </w:r>
          </w:p>
        </w:tc>
        <w:tc>
          <w:tcPr>
            <w:tcW w:w="1118" w:type="dxa"/>
            <w:tcBorders>
              <w:left w:val="single" w:sz="8" w:space="0" w:color="auto"/>
              <w:bottom w:val="single" w:sz="8" w:space="0" w:color="auto"/>
              <w:right w:val="single" w:sz="12" w:space="0" w:color="auto"/>
            </w:tcBorders>
            <w:shd w:val="clear" w:color="auto" w:fill="FFFFFF" w:themeFill="background1"/>
          </w:tcPr>
          <w:p w14:paraId="4BFF80CE" w14:textId="5FEF302D"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2206E1AD"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3DD26F6"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62C679C" w14:textId="6120CCD6"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Visual pathway and its defects</w:t>
            </w:r>
            <w:r w:rsidR="0064316D" w:rsidRPr="006234F9">
              <w:rPr>
                <w:rFonts w:ascii="Baskerville Old Face" w:hAnsi="Baskerville Old Face" w:cstheme="majorBidi"/>
              </w:rPr>
              <w:t xml:space="preserve"> (Phys.)</w:t>
            </w:r>
          </w:p>
        </w:tc>
        <w:tc>
          <w:tcPr>
            <w:tcW w:w="1118" w:type="dxa"/>
            <w:tcBorders>
              <w:left w:val="single" w:sz="8" w:space="0" w:color="auto"/>
              <w:bottom w:val="single" w:sz="8" w:space="0" w:color="auto"/>
              <w:right w:val="single" w:sz="12" w:space="0" w:color="auto"/>
            </w:tcBorders>
            <w:shd w:val="clear" w:color="auto" w:fill="FFFFFF" w:themeFill="background1"/>
          </w:tcPr>
          <w:p w14:paraId="008FA703" w14:textId="16362C39"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F68F1" w:rsidRPr="00D03CBF" w14:paraId="42F66A7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64C6965"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C742473" w14:textId="3CD8679D"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Fundus Examination SKILL LAB Ophthalmology</w:t>
            </w:r>
          </w:p>
        </w:tc>
        <w:tc>
          <w:tcPr>
            <w:tcW w:w="1118" w:type="dxa"/>
            <w:tcBorders>
              <w:left w:val="single" w:sz="8" w:space="0" w:color="auto"/>
              <w:bottom w:val="single" w:sz="8" w:space="0" w:color="auto"/>
              <w:right w:val="single" w:sz="12" w:space="0" w:color="auto"/>
            </w:tcBorders>
            <w:shd w:val="clear" w:color="auto" w:fill="FFFFFF" w:themeFill="background1"/>
          </w:tcPr>
          <w:p w14:paraId="0EA74B0A" w14:textId="550BC235" w:rsidR="007F68F1" w:rsidRPr="00D03CBF" w:rsidRDefault="007F68F1" w:rsidP="00D03CBF">
            <w:pPr>
              <w:bidi/>
              <w:jc w:val="right"/>
              <w:rPr>
                <w:rFonts w:asciiTheme="majorBidi" w:hAnsiTheme="majorBidi" w:cstheme="majorBidi"/>
              </w:rPr>
            </w:pPr>
            <w:r w:rsidRPr="00D03CBF">
              <w:rPr>
                <w:rFonts w:asciiTheme="majorBidi" w:hAnsiTheme="majorBidi" w:cstheme="majorBidi"/>
              </w:rPr>
              <w:t>3(0+3)</w:t>
            </w:r>
          </w:p>
        </w:tc>
      </w:tr>
      <w:tr w:rsidR="007F68F1" w:rsidRPr="00D03CBF" w14:paraId="7BA375C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0DB02EC"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D0BF8C5" w14:textId="3F2652BB"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Visual acuity (Opht)(Skill-Lab)</w:t>
            </w:r>
          </w:p>
        </w:tc>
        <w:tc>
          <w:tcPr>
            <w:tcW w:w="1118" w:type="dxa"/>
            <w:tcBorders>
              <w:left w:val="single" w:sz="8" w:space="0" w:color="auto"/>
              <w:bottom w:val="single" w:sz="8" w:space="0" w:color="auto"/>
              <w:right w:val="single" w:sz="12" w:space="0" w:color="auto"/>
            </w:tcBorders>
            <w:shd w:val="clear" w:color="auto" w:fill="FFFFFF" w:themeFill="background1"/>
          </w:tcPr>
          <w:p w14:paraId="3F5359A9" w14:textId="3C40A3DB" w:rsidR="007F68F1" w:rsidRPr="00481138" w:rsidRDefault="007F68F1" w:rsidP="00D03CBF">
            <w:pPr>
              <w:bidi/>
              <w:jc w:val="right"/>
              <w:rPr>
                <w:rFonts w:asciiTheme="majorBidi" w:hAnsiTheme="majorBidi" w:cstheme="majorBidi"/>
              </w:rPr>
            </w:pPr>
            <w:r w:rsidRPr="00481138">
              <w:rPr>
                <w:rFonts w:asciiTheme="majorBidi" w:hAnsiTheme="majorBidi" w:cstheme="majorBidi"/>
              </w:rPr>
              <w:t>3(0+3)</w:t>
            </w:r>
          </w:p>
        </w:tc>
      </w:tr>
      <w:tr w:rsidR="00966134" w:rsidRPr="00D03CBF" w14:paraId="2BB6A8E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BE3719A" w14:textId="77777777" w:rsidR="00966134" w:rsidRPr="00D03CBF" w:rsidRDefault="00966134" w:rsidP="00966134">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F89E2A7" w14:textId="351C4008" w:rsidR="00966134" w:rsidRPr="006234F9" w:rsidRDefault="00966134" w:rsidP="00966134">
            <w:pPr>
              <w:bidi/>
              <w:jc w:val="right"/>
              <w:rPr>
                <w:rFonts w:ascii="Baskerville Old Face" w:hAnsi="Baskerville Old Face" w:cstheme="majorBidi"/>
                <w:rtl/>
              </w:rPr>
            </w:pPr>
            <w:r w:rsidRPr="006234F9">
              <w:rPr>
                <w:rFonts w:ascii="Baskerville Old Face" w:hAnsi="Baskerville Old Face" w:cstheme="majorBidi"/>
              </w:rPr>
              <w:t>Congenital anomalie</w:t>
            </w:r>
            <w:r w:rsidR="00481138" w:rsidRPr="006234F9">
              <w:rPr>
                <w:rFonts w:ascii="Baskerville Old Face" w:hAnsi="Baskerville Old Face" w:cstheme="majorBidi"/>
              </w:rPr>
              <w:t xml:space="preserve">s of the eyes </w:t>
            </w:r>
            <w:r w:rsidR="00481138" w:rsidRPr="006234F9">
              <w:rPr>
                <w:rFonts w:ascii="Baskerville Old Face" w:hAnsi="Baskerville Old Face" w:cstheme="majorBidi"/>
                <w:b/>
                <w:bCs/>
              </w:rPr>
              <w:t>SDL</w:t>
            </w:r>
            <w:r w:rsidRPr="006234F9">
              <w:rPr>
                <w:rFonts w:asciiTheme="majorBidi" w:hAnsiTheme="majorBidi" w:cstheme="majorBidi"/>
              </w:rPr>
              <w:t xml:space="preserve"> (Opht)</w:t>
            </w:r>
          </w:p>
        </w:tc>
        <w:tc>
          <w:tcPr>
            <w:tcW w:w="1118" w:type="dxa"/>
            <w:tcBorders>
              <w:left w:val="single" w:sz="8" w:space="0" w:color="auto"/>
              <w:bottom w:val="single" w:sz="8" w:space="0" w:color="auto"/>
              <w:right w:val="single" w:sz="12" w:space="0" w:color="auto"/>
            </w:tcBorders>
            <w:shd w:val="clear" w:color="auto" w:fill="FFFFFF" w:themeFill="background1"/>
          </w:tcPr>
          <w:p w14:paraId="67C92C55" w14:textId="74E5823A" w:rsidR="00966134" w:rsidRPr="00D03CBF" w:rsidRDefault="00966134" w:rsidP="00966134">
            <w:pPr>
              <w:bidi/>
              <w:jc w:val="right"/>
              <w:rPr>
                <w:rFonts w:asciiTheme="majorBidi" w:hAnsiTheme="majorBidi" w:cstheme="majorBidi"/>
              </w:rPr>
            </w:pPr>
            <w:r>
              <w:rPr>
                <w:rFonts w:asciiTheme="majorBidi" w:hAnsiTheme="majorBidi" w:cstheme="majorBidi"/>
              </w:rPr>
              <w:t>3(3+0)</w:t>
            </w:r>
          </w:p>
        </w:tc>
      </w:tr>
      <w:tr w:rsidR="007634E6" w:rsidRPr="00D03CBF" w14:paraId="736C8A83"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F70B57A"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1EF003B" w14:textId="259D8622"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Histology of the ear &amp; olfactory epithelium (Hist)</w:t>
            </w:r>
          </w:p>
        </w:tc>
        <w:tc>
          <w:tcPr>
            <w:tcW w:w="1118" w:type="dxa"/>
            <w:tcBorders>
              <w:left w:val="single" w:sz="8" w:space="0" w:color="auto"/>
              <w:bottom w:val="single" w:sz="8" w:space="0" w:color="auto"/>
              <w:right w:val="single" w:sz="12" w:space="0" w:color="auto"/>
            </w:tcBorders>
            <w:shd w:val="clear" w:color="auto" w:fill="FFFFFF" w:themeFill="background1"/>
          </w:tcPr>
          <w:p w14:paraId="58E8BB76" w14:textId="272F93FB"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417CA54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7256FFB"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245B44B" w14:textId="68FED212"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Color &amp; Binocular vision ; eye movements (Phys)</w:t>
            </w:r>
          </w:p>
        </w:tc>
        <w:tc>
          <w:tcPr>
            <w:tcW w:w="1118" w:type="dxa"/>
            <w:tcBorders>
              <w:left w:val="single" w:sz="8" w:space="0" w:color="auto"/>
              <w:bottom w:val="single" w:sz="8" w:space="0" w:color="auto"/>
              <w:right w:val="single" w:sz="12" w:space="0" w:color="auto"/>
            </w:tcBorders>
            <w:shd w:val="clear" w:color="auto" w:fill="FFFFFF" w:themeFill="background1"/>
          </w:tcPr>
          <w:p w14:paraId="37227F5B" w14:textId="12CDE957"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3F3CF4" w:rsidRPr="00D03CBF" w14:paraId="023051C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864F60B"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43FB645" w14:textId="2B8C3BF8"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Pathology of the eye (Path)</w:t>
            </w:r>
          </w:p>
        </w:tc>
        <w:tc>
          <w:tcPr>
            <w:tcW w:w="1118" w:type="dxa"/>
            <w:tcBorders>
              <w:left w:val="single" w:sz="8" w:space="0" w:color="auto"/>
              <w:bottom w:val="single" w:sz="8" w:space="0" w:color="auto"/>
              <w:right w:val="single" w:sz="12" w:space="0" w:color="auto"/>
            </w:tcBorders>
            <w:shd w:val="clear" w:color="auto" w:fill="FFFFFF" w:themeFill="background1"/>
          </w:tcPr>
          <w:p w14:paraId="4B4070B3" w14:textId="0E0FA3ED"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7F629B4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86367A0"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88B44CF" w14:textId="7BE53B5A"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Anatomy of the external, middle &amp; inner ear (Anat.)</w:t>
            </w:r>
          </w:p>
        </w:tc>
        <w:tc>
          <w:tcPr>
            <w:tcW w:w="1118" w:type="dxa"/>
            <w:tcBorders>
              <w:left w:val="single" w:sz="8" w:space="0" w:color="auto"/>
              <w:bottom w:val="single" w:sz="8" w:space="0" w:color="auto"/>
              <w:right w:val="single" w:sz="12" w:space="0" w:color="auto"/>
            </w:tcBorders>
            <w:shd w:val="clear" w:color="auto" w:fill="FFFFFF" w:themeFill="background1"/>
          </w:tcPr>
          <w:p w14:paraId="21DB9151" w14:textId="2422EDB3"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D03CBF" w:rsidRPr="00D03CBF" w14:paraId="32208E2D"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BC73E32" w14:textId="77777777" w:rsidR="00D03CBF" w:rsidRPr="00D03CBF" w:rsidRDefault="00D03CBF"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5A9E113" w14:textId="528A729C" w:rsidR="00D03CBF" w:rsidRPr="006234F9" w:rsidRDefault="00D03CBF" w:rsidP="002D7841">
            <w:pPr>
              <w:bidi/>
              <w:jc w:val="right"/>
              <w:rPr>
                <w:rFonts w:asciiTheme="majorBidi" w:hAnsiTheme="majorBidi" w:cstheme="majorBidi"/>
                <w:rtl/>
              </w:rPr>
            </w:pPr>
            <w:r w:rsidRPr="006234F9">
              <w:rPr>
                <w:rFonts w:asciiTheme="majorBidi" w:hAnsiTheme="majorBidi" w:cstheme="majorBidi"/>
              </w:rPr>
              <w:t xml:space="preserve">Auditory evoked potential </w:t>
            </w:r>
            <w:r w:rsidR="0064316D" w:rsidRPr="006234F9">
              <w:rPr>
                <w:rFonts w:ascii="Baskerville Old Face" w:hAnsi="Baskerville Old Face" w:cstheme="majorBidi"/>
              </w:rPr>
              <w:t>(Phys.)</w:t>
            </w:r>
            <w:r w:rsidR="0064316D" w:rsidRPr="006234F9">
              <w:rPr>
                <w:rFonts w:asciiTheme="majorBidi" w:hAnsiTheme="majorBidi" w:cstheme="majorBidi"/>
              </w:rPr>
              <w:t xml:space="preserve"> </w:t>
            </w:r>
            <w:r w:rsidRPr="006234F9">
              <w:rPr>
                <w:rFonts w:asciiTheme="majorBidi" w:hAnsiTheme="majorBidi" w:cstheme="majorBidi"/>
              </w:rPr>
              <w:t xml:space="preserve">(Skill lab) </w:t>
            </w:r>
          </w:p>
        </w:tc>
        <w:tc>
          <w:tcPr>
            <w:tcW w:w="1118" w:type="dxa"/>
            <w:tcBorders>
              <w:left w:val="single" w:sz="8" w:space="0" w:color="auto"/>
              <w:bottom w:val="single" w:sz="8" w:space="0" w:color="auto"/>
              <w:right w:val="single" w:sz="12" w:space="0" w:color="auto"/>
            </w:tcBorders>
            <w:shd w:val="clear" w:color="auto" w:fill="FFFFFF" w:themeFill="background1"/>
          </w:tcPr>
          <w:p w14:paraId="512C78BB" w14:textId="3E0B387E" w:rsidR="00D03CBF" w:rsidRPr="00D03CBF" w:rsidRDefault="00D03CBF" w:rsidP="00D03CBF">
            <w:pPr>
              <w:bidi/>
              <w:jc w:val="right"/>
              <w:rPr>
                <w:rFonts w:asciiTheme="majorBidi" w:hAnsiTheme="majorBidi" w:cstheme="majorBidi"/>
                <w:rtl/>
              </w:rPr>
            </w:pPr>
            <w:r w:rsidRPr="00D03CBF">
              <w:rPr>
                <w:rFonts w:asciiTheme="majorBidi" w:hAnsiTheme="majorBidi" w:cstheme="majorBidi"/>
              </w:rPr>
              <w:t>3(0+3)</w:t>
            </w:r>
          </w:p>
        </w:tc>
      </w:tr>
      <w:tr w:rsidR="007634E6" w:rsidRPr="00D03CBF" w14:paraId="3FDF12A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6A24CAD"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B646455" w14:textId="3FBFA5A6"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Development &amp; Cong. Malformation of the ear (Anat.) (</w:t>
            </w:r>
            <w:r w:rsidRPr="006234F9">
              <w:rPr>
                <w:rFonts w:ascii="Baskerville Old Face" w:hAnsi="Baskerville Old Face" w:cstheme="majorBidi"/>
                <w:b/>
                <w:bCs/>
              </w:rPr>
              <w:t>SDL</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356A08C4" w14:textId="70B93F33" w:rsidR="007634E6" w:rsidRPr="00D03CBF" w:rsidRDefault="002D7841" w:rsidP="00D03CBF">
            <w:pPr>
              <w:bidi/>
              <w:jc w:val="right"/>
              <w:rPr>
                <w:rFonts w:asciiTheme="majorBidi" w:hAnsiTheme="majorBidi" w:cstheme="majorBidi"/>
              </w:rPr>
            </w:pPr>
            <w:r>
              <w:rPr>
                <w:rFonts w:asciiTheme="majorBidi" w:hAnsiTheme="majorBidi" w:cstheme="majorBidi"/>
              </w:rPr>
              <w:t>3</w:t>
            </w:r>
            <w:r w:rsidR="007634E6" w:rsidRPr="00D03CBF">
              <w:rPr>
                <w:rFonts w:asciiTheme="majorBidi" w:hAnsiTheme="majorBidi" w:cstheme="majorBidi"/>
              </w:rPr>
              <w:t>(</w:t>
            </w:r>
            <w:r>
              <w:rPr>
                <w:rFonts w:asciiTheme="majorBidi" w:hAnsiTheme="majorBidi" w:cstheme="majorBidi"/>
              </w:rPr>
              <w:t>3</w:t>
            </w:r>
            <w:r w:rsidR="007634E6" w:rsidRPr="00D03CBF">
              <w:rPr>
                <w:rFonts w:asciiTheme="majorBidi" w:hAnsiTheme="majorBidi" w:cstheme="majorBidi"/>
              </w:rPr>
              <w:t>+0)</w:t>
            </w:r>
          </w:p>
        </w:tc>
      </w:tr>
      <w:tr w:rsidR="007634E6" w:rsidRPr="00D03CBF" w14:paraId="75CF6E70"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20B0EB4"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D3FDC0B" w14:textId="15729801"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Functional structure of the ear (Phys.)</w:t>
            </w:r>
          </w:p>
        </w:tc>
        <w:tc>
          <w:tcPr>
            <w:tcW w:w="1118" w:type="dxa"/>
            <w:tcBorders>
              <w:left w:val="single" w:sz="8" w:space="0" w:color="auto"/>
              <w:bottom w:val="single" w:sz="8" w:space="0" w:color="auto"/>
              <w:right w:val="single" w:sz="12" w:space="0" w:color="auto"/>
            </w:tcBorders>
            <w:shd w:val="clear" w:color="auto" w:fill="FFFFFF" w:themeFill="background1"/>
          </w:tcPr>
          <w:p w14:paraId="55E964DE" w14:textId="683E1608"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3F3CF4" w:rsidRPr="00D03CBF" w14:paraId="767AAACF"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5F3A3D3"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EE0A1C8" w14:textId="770B9902"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Topical preparations of eye, ear &amp; skin (Pharma)(Lab)</w:t>
            </w:r>
          </w:p>
        </w:tc>
        <w:tc>
          <w:tcPr>
            <w:tcW w:w="1118" w:type="dxa"/>
            <w:tcBorders>
              <w:left w:val="single" w:sz="8" w:space="0" w:color="auto"/>
              <w:bottom w:val="single" w:sz="8" w:space="0" w:color="auto"/>
              <w:right w:val="single" w:sz="12" w:space="0" w:color="auto"/>
            </w:tcBorders>
            <w:shd w:val="clear" w:color="auto" w:fill="FFFFFF" w:themeFill="background1"/>
          </w:tcPr>
          <w:p w14:paraId="5AAB3E1C" w14:textId="12F9DD10" w:rsidR="003F3CF4" w:rsidRPr="00D03CBF" w:rsidRDefault="003F3CF4" w:rsidP="00D03CBF">
            <w:pPr>
              <w:bidi/>
              <w:jc w:val="right"/>
              <w:rPr>
                <w:rFonts w:asciiTheme="majorBidi" w:hAnsiTheme="majorBidi" w:cstheme="majorBidi"/>
              </w:rPr>
            </w:pPr>
            <w:r w:rsidRPr="00D03CBF">
              <w:rPr>
                <w:rFonts w:asciiTheme="majorBidi" w:hAnsiTheme="majorBidi" w:cstheme="majorBidi"/>
              </w:rPr>
              <w:t>2(0+2)</w:t>
            </w:r>
          </w:p>
        </w:tc>
      </w:tr>
      <w:tr w:rsidR="007634E6" w:rsidRPr="00D03CBF" w14:paraId="3737ED1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541992D"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09E2805" w14:textId="1D7C8417"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Anatomy of the external, middle &amp; inner ear (Anat.) (DR)</w:t>
            </w:r>
          </w:p>
        </w:tc>
        <w:tc>
          <w:tcPr>
            <w:tcW w:w="1118" w:type="dxa"/>
            <w:tcBorders>
              <w:left w:val="single" w:sz="8" w:space="0" w:color="auto"/>
              <w:bottom w:val="single" w:sz="8" w:space="0" w:color="auto"/>
              <w:right w:val="single" w:sz="12" w:space="0" w:color="auto"/>
            </w:tcBorders>
            <w:shd w:val="clear" w:color="auto" w:fill="FFFFFF" w:themeFill="background1"/>
          </w:tcPr>
          <w:p w14:paraId="3E720509" w14:textId="4CE41DCD" w:rsidR="007634E6" w:rsidRPr="00D03CBF" w:rsidRDefault="007634E6" w:rsidP="00D03CBF">
            <w:pPr>
              <w:bidi/>
              <w:jc w:val="right"/>
              <w:rPr>
                <w:rFonts w:asciiTheme="majorBidi" w:hAnsiTheme="majorBidi" w:cstheme="majorBidi"/>
              </w:rPr>
            </w:pPr>
            <w:r w:rsidRPr="00D03CBF">
              <w:rPr>
                <w:rFonts w:asciiTheme="majorBidi" w:hAnsiTheme="majorBidi" w:cstheme="majorBidi"/>
              </w:rPr>
              <w:t>2(0+2)</w:t>
            </w:r>
          </w:p>
        </w:tc>
      </w:tr>
      <w:tr w:rsidR="007634E6" w:rsidRPr="00D03CBF" w14:paraId="1AD22AB4"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D5A6703"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02EEA95" w14:textId="74FBBADD"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Mechanism of hearing and sound discrimination</w:t>
            </w:r>
            <w:r w:rsidR="00D03CBF" w:rsidRPr="006234F9">
              <w:rPr>
                <w:rFonts w:ascii="Baskerville Old Face" w:hAnsi="Baskerville Old Face" w:cstheme="majorBidi"/>
              </w:rPr>
              <w:t>1</w:t>
            </w:r>
            <w:r w:rsidRPr="006234F9">
              <w:rPr>
                <w:rFonts w:ascii="Baskerville Old Face" w:hAnsi="Baskerville Old Face" w:cstheme="majorBidi"/>
              </w:rPr>
              <w:t xml:space="preserve"> (Phys.)</w:t>
            </w:r>
          </w:p>
        </w:tc>
        <w:tc>
          <w:tcPr>
            <w:tcW w:w="1118" w:type="dxa"/>
            <w:tcBorders>
              <w:left w:val="single" w:sz="8" w:space="0" w:color="auto"/>
              <w:bottom w:val="single" w:sz="8" w:space="0" w:color="auto"/>
              <w:right w:val="single" w:sz="12" w:space="0" w:color="auto"/>
            </w:tcBorders>
            <w:shd w:val="clear" w:color="auto" w:fill="FFFFFF" w:themeFill="background1"/>
          </w:tcPr>
          <w:p w14:paraId="72EA1FC8" w14:textId="2D8849A3" w:rsidR="007634E6" w:rsidRPr="00D03CBF" w:rsidRDefault="00D03CBF" w:rsidP="00D03CBF">
            <w:pPr>
              <w:bidi/>
              <w:jc w:val="right"/>
              <w:rPr>
                <w:rFonts w:asciiTheme="majorBidi" w:hAnsiTheme="majorBidi" w:cstheme="majorBidi"/>
              </w:rPr>
            </w:pPr>
            <w:r>
              <w:rPr>
                <w:rFonts w:asciiTheme="majorBidi" w:hAnsiTheme="majorBidi" w:cstheme="majorBidi"/>
              </w:rPr>
              <w:t>1</w:t>
            </w:r>
            <w:r w:rsidR="007634E6" w:rsidRPr="00D03CBF">
              <w:rPr>
                <w:rFonts w:asciiTheme="majorBidi" w:hAnsiTheme="majorBidi" w:cstheme="majorBidi"/>
              </w:rPr>
              <w:t>(</w:t>
            </w:r>
            <w:r>
              <w:rPr>
                <w:rFonts w:asciiTheme="majorBidi" w:hAnsiTheme="majorBidi" w:cstheme="majorBidi"/>
              </w:rPr>
              <w:t>1</w:t>
            </w:r>
            <w:r w:rsidR="007634E6" w:rsidRPr="00D03CBF">
              <w:rPr>
                <w:rFonts w:asciiTheme="majorBidi" w:hAnsiTheme="majorBidi" w:cstheme="majorBidi"/>
              </w:rPr>
              <w:t>+0)</w:t>
            </w:r>
          </w:p>
        </w:tc>
      </w:tr>
      <w:tr w:rsidR="00D03CBF" w:rsidRPr="00D03CBF" w14:paraId="4A18C2DD"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1E5A638" w14:textId="77777777" w:rsidR="00D03CBF" w:rsidRPr="00D03CBF" w:rsidRDefault="00D03CBF"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2267D0C" w14:textId="38363B7D" w:rsidR="00D03CBF" w:rsidRPr="006234F9" w:rsidRDefault="00D03CBF" w:rsidP="002D7841">
            <w:pPr>
              <w:bidi/>
              <w:jc w:val="right"/>
              <w:rPr>
                <w:rFonts w:ascii="Baskerville Old Face" w:hAnsi="Baskerville Old Face" w:cstheme="majorBidi"/>
              </w:rPr>
            </w:pPr>
            <w:r w:rsidRPr="006234F9">
              <w:rPr>
                <w:rFonts w:ascii="Baskerville Old Face" w:hAnsi="Baskerville Old Face" w:cstheme="majorBidi"/>
              </w:rPr>
              <w:t>Mechanism of hearing and sound discrimination1 (Phys.)</w:t>
            </w:r>
          </w:p>
        </w:tc>
        <w:tc>
          <w:tcPr>
            <w:tcW w:w="1118" w:type="dxa"/>
            <w:tcBorders>
              <w:left w:val="single" w:sz="8" w:space="0" w:color="auto"/>
              <w:bottom w:val="single" w:sz="8" w:space="0" w:color="auto"/>
              <w:right w:val="single" w:sz="12" w:space="0" w:color="auto"/>
            </w:tcBorders>
            <w:shd w:val="clear" w:color="auto" w:fill="FFFFFF" w:themeFill="background1"/>
          </w:tcPr>
          <w:p w14:paraId="299812DF" w14:textId="1394EBAD" w:rsidR="00D03CBF" w:rsidRPr="00D03CBF" w:rsidRDefault="00D03CBF" w:rsidP="00D03CBF">
            <w:pPr>
              <w:bidi/>
              <w:jc w:val="right"/>
              <w:rPr>
                <w:rFonts w:asciiTheme="majorBidi" w:hAnsiTheme="majorBidi" w:cstheme="majorBidi"/>
              </w:rPr>
            </w:pPr>
            <w:r>
              <w:rPr>
                <w:rFonts w:asciiTheme="majorBidi" w:hAnsiTheme="majorBidi" w:cstheme="majorBidi"/>
              </w:rPr>
              <w:t>1</w:t>
            </w:r>
            <w:r w:rsidRPr="00D03CBF">
              <w:rPr>
                <w:rFonts w:asciiTheme="majorBidi" w:hAnsiTheme="majorBidi" w:cstheme="majorBidi"/>
              </w:rPr>
              <w:t>(</w:t>
            </w:r>
            <w:r>
              <w:rPr>
                <w:rFonts w:asciiTheme="majorBidi" w:hAnsiTheme="majorBidi" w:cstheme="majorBidi"/>
              </w:rPr>
              <w:t>1</w:t>
            </w:r>
            <w:r w:rsidRPr="00D03CBF">
              <w:rPr>
                <w:rFonts w:asciiTheme="majorBidi" w:hAnsiTheme="majorBidi" w:cstheme="majorBidi"/>
              </w:rPr>
              <w:t>+0)</w:t>
            </w:r>
          </w:p>
        </w:tc>
      </w:tr>
      <w:tr w:rsidR="007634E6" w:rsidRPr="00D03CBF" w14:paraId="6C181BA5"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E44AA4A"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B45A4B5" w14:textId="13CA6803"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Physiology of taste and Olfaction (Phys.)</w:t>
            </w:r>
          </w:p>
        </w:tc>
        <w:tc>
          <w:tcPr>
            <w:tcW w:w="1118" w:type="dxa"/>
            <w:tcBorders>
              <w:left w:val="single" w:sz="8" w:space="0" w:color="auto"/>
              <w:bottom w:val="single" w:sz="8" w:space="0" w:color="auto"/>
              <w:right w:val="single" w:sz="12" w:space="0" w:color="auto"/>
            </w:tcBorders>
            <w:shd w:val="clear" w:color="auto" w:fill="FFFFFF" w:themeFill="background1"/>
          </w:tcPr>
          <w:p w14:paraId="69CCAD10" w14:textId="570507BE"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481138" w:rsidRPr="00D03CBF" w14:paraId="6AA8D3A3"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1FFB1A5" w14:textId="77777777" w:rsidR="00481138" w:rsidRPr="00D03CBF" w:rsidRDefault="00481138" w:rsidP="00481138">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94EE3B4" w14:textId="13D3887D" w:rsidR="00481138" w:rsidRPr="006234F9" w:rsidRDefault="00481138" w:rsidP="00481138">
            <w:pPr>
              <w:bidi/>
              <w:jc w:val="right"/>
              <w:rPr>
                <w:rFonts w:ascii="Baskerville Old Face" w:hAnsi="Baskerville Old Face" w:cstheme="majorBidi"/>
              </w:rPr>
            </w:pPr>
            <w:r w:rsidRPr="006234F9">
              <w:rPr>
                <w:rFonts w:ascii="Baskerville Old Face" w:hAnsi="Baskerville Old Face" w:cstheme="majorBidi"/>
              </w:rPr>
              <w:t>Pathology of the ear (Path)</w:t>
            </w:r>
          </w:p>
        </w:tc>
        <w:tc>
          <w:tcPr>
            <w:tcW w:w="1118" w:type="dxa"/>
            <w:tcBorders>
              <w:left w:val="single" w:sz="8" w:space="0" w:color="auto"/>
              <w:bottom w:val="single" w:sz="8" w:space="0" w:color="auto"/>
              <w:right w:val="single" w:sz="12" w:space="0" w:color="auto"/>
            </w:tcBorders>
            <w:shd w:val="clear" w:color="auto" w:fill="FFFFFF" w:themeFill="background1"/>
          </w:tcPr>
          <w:p w14:paraId="52824549" w14:textId="2E6B472B" w:rsidR="00481138" w:rsidRPr="00481138" w:rsidRDefault="00481138" w:rsidP="00481138">
            <w:pPr>
              <w:bidi/>
              <w:jc w:val="right"/>
              <w:rPr>
                <w:rFonts w:asciiTheme="majorBidi" w:hAnsiTheme="majorBidi" w:cstheme="majorBidi"/>
              </w:rPr>
            </w:pPr>
            <w:r w:rsidRPr="00D03CBF">
              <w:rPr>
                <w:rFonts w:asciiTheme="majorBidi" w:hAnsiTheme="majorBidi" w:cstheme="majorBidi"/>
              </w:rPr>
              <w:t>1(1+0)</w:t>
            </w:r>
          </w:p>
        </w:tc>
      </w:tr>
      <w:tr w:rsidR="007B136D" w:rsidRPr="00D03CBF" w14:paraId="6872F1F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7FCFA74"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F20EA51" w14:textId="740ECBB4" w:rsidR="007B136D" w:rsidRPr="006234F9" w:rsidRDefault="007B136D" w:rsidP="002D7841">
            <w:pPr>
              <w:bidi/>
              <w:jc w:val="right"/>
              <w:rPr>
                <w:rFonts w:asciiTheme="majorBidi" w:hAnsiTheme="majorBidi" w:cstheme="majorBidi"/>
                <w:b/>
                <w:bCs/>
                <w:rtl/>
              </w:rPr>
            </w:pPr>
            <w:r w:rsidRPr="006234F9">
              <w:rPr>
                <w:rFonts w:ascii="Baskerville Old Face" w:hAnsi="Baskerville Old Face" w:cstheme="majorBidi"/>
                <w:b/>
                <w:bCs/>
              </w:rPr>
              <w:t xml:space="preserve"> TBL DEAFNESS (Physiology, Anatomy &amp; ENT)</w:t>
            </w:r>
          </w:p>
        </w:tc>
        <w:tc>
          <w:tcPr>
            <w:tcW w:w="1118" w:type="dxa"/>
            <w:tcBorders>
              <w:left w:val="single" w:sz="8" w:space="0" w:color="auto"/>
              <w:bottom w:val="single" w:sz="8" w:space="0" w:color="auto"/>
              <w:right w:val="single" w:sz="12" w:space="0" w:color="auto"/>
            </w:tcBorders>
            <w:shd w:val="clear" w:color="auto" w:fill="FFFFFF" w:themeFill="background1"/>
          </w:tcPr>
          <w:p w14:paraId="7CC9E569" w14:textId="76A9B42B" w:rsidR="007B136D" w:rsidRPr="00D03CBF" w:rsidRDefault="007B136D" w:rsidP="00D03CBF">
            <w:pPr>
              <w:bidi/>
              <w:jc w:val="right"/>
              <w:rPr>
                <w:rFonts w:asciiTheme="majorBidi" w:hAnsiTheme="majorBidi" w:cstheme="majorBidi"/>
              </w:rPr>
            </w:pPr>
            <w:r w:rsidRPr="00D03CBF">
              <w:rPr>
                <w:rFonts w:asciiTheme="majorBidi" w:hAnsiTheme="majorBidi" w:cstheme="majorBidi"/>
              </w:rPr>
              <w:t>2(2+0)</w:t>
            </w:r>
          </w:p>
        </w:tc>
      </w:tr>
      <w:tr w:rsidR="007B136D" w:rsidRPr="00D03CBF" w14:paraId="78FF9E09"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1875C70"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A0B7198" w14:textId="77777777" w:rsidR="007B136D" w:rsidRPr="006234F9" w:rsidRDefault="007B136D" w:rsidP="00966134">
            <w:pPr>
              <w:rPr>
                <w:rFonts w:asciiTheme="majorBidi" w:hAnsiTheme="majorBidi" w:cstheme="majorBidi"/>
              </w:rPr>
            </w:pPr>
            <w:r w:rsidRPr="006234F9">
              <w:rPr>
                <w:rFonts w:asciiTheme="majorBidi" w:hAnsiTheme="majorBidi" w:cstheme="majorBidi"/>
              </w:rPr>
              <w:t>Hearing tests (Phys.) (Skill Lab)</w:t>
            </w:r>
          </w:p>
          <w:p w14:paraId="4B7B75EF" w14:textId="77777777" w:rsidR="00D03CBF" w:rsidRPr="006234F9" w:rsidRDefault="007B136D" w:rsidP="00966134">
            <w:pPr>
              <w:pStyle w:val="ListParagraph"/>
              <w:numPr>
                <w:ilvl w:val="0"/>
                <w:numId w:val="16"/>
              </w:numPr>
              <w:rPr>
                <w:rFonts w:asciiTheme="majorBidi" w:hAnsiTheme="majorBidi" w:cstheme="majorBidi"/>
              </w:rPr>
            </w:pPr>
            <w:r w:rsidRPr="006234F9">
              <w:rPr>
                <w:rFonts w:asciiTheme="majorBidi" w:hAnsiTheme="majorBidi" w:cstheme="majorBidi"/>
              </w:rPr>
              <w:t>Tuning fork tests</w:t>
            </w:r>
          </w:p>
          <w:p w14:paraId="70F217F7" w14:textId="34AC27B1" w:rsidR="007B136D" w:rsidRPr="006234F9" w:rsidRDefault="007B136D" w:rsidP="00966134">
            <w:pPr>
              <w:pStyle w:val="ListParagraph"/>
              <w:numPr>
                <w:ilvl w:val="0"/>
                <w:numId w:val="16"/>
              </w:numPr>
              <w:rPr>
                <w:rFonts w:asciiTheme="majorBidi" w:hAnsiTheme="majorBidi" w:cstheme="majorBidi"/>
                <w:rtl/>
              </w:rPr>
            </w:pPr>
            <w:r w:rsidRPr="006234F9">
              <w:rPr>
                <w:rFonts w:asciiTheme="majorBidi" w:hAnsiTheme="majorBidi" w:cstheme="majorBidi"/>
              </w:rPr>
              <w:t>Pure tone audiometriy</w:t>
            </w:r>
          </w:p>
        </w:tc>
        <w:tc>
          <w:tcPr>
            <w:tcW w:w="1118" w:type="dxa"/>
            <w:tcBorders>
              <w:left w:val="single" w:sz="8" w:space="0" w:color="auto"/>
              <w:bottom w:val="single" w:sz="8" w:space="0" w:color="auto"/>
              <w:right w:val="single" w:sz="12" w:space="0" w:color="auto"/>
            </w:tcBorders>
            <w:shd w:val="clear" w:color="auto" w:fill="FFFFFF" w:themeFill="background1"/>
          </w:tcPr>
          <w:p w14:paraId="128E527F" w14:textId="40F7D791" w:rsidR="007B136D" w:rsidRPr="00DD0543" w:rsidRDefault="007B136D" w:rsidP="00D03CBF">
            <w:pPr>
              <w:bidi/>
              <w:jc w:val="right"/>
              <w:rPr>
                <w:rFonts w:asciiTheme="majorBidi" w:hAnsiTheme="majorBidi" w:cstheme="majorBidi"/>
              </w:rPr>
            </w:pPr>
            <w:r w:rsidRPr="00DD0543">
              <w:rPr>
                <w:rFonts w:asciiTheme="majorBidi" w:hAnsiTheme="majorBidi" w:cstheme="majorBidi"/>
              </w:rPr>
              <w:t>3(0+3)</w:t>
            </w:r>
          </w:p>
        </w:tc>
      </w:tr>
      <w:tr w:rsidR="003F3CF4" w:rsidRPr="00D03CBF" w14:paraId="684AEAB3"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2A4DCAA"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9B26300" w14:textId="6101FC8F"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 xml:space="preserve">Hearing </w:t>
            </w:r>
            <w:r w:rsidR="00485923" w:rsidRPr="006234F9">
              <w:rPr>
                <w:rFonts w:ascii="Baskerville Old Face" w:hAnsi="Baskerville Old Face" w:cstheme="majorBidi"/>
              </w:rPr>
              <w:t xml:space="preserve">disorders </w:t>
            </w:r>
            <w:r w:rsidRPr="006234F9">
              <w:rPr>
                <w:rFonts w:ascii="Baskerville Old Face" w:hAnsi="Baskerville Old Face" w:cstheme="majorBidi"/>
              </w:rPr>
              <w:t>(ENT)</w:t>
            </w:r>
          </w:p>
        </w:tc>
        <w:tc>
          <w:tcPr>
            <w:tcW w:w="1118" w:type="dxa"/>
            <w:tcBorders>
              <w:left w:val="single" w:sz="8" w:space="0" w:color="auto"/>
              <w:bottom w:val="single" w:sz="8" w:space="0" w:color="auto"/>
              <w:right w:val="single" w:sz="12" w:space="0" w:color="auto"/>
            </w:tcBorders>
            <w:shd w:val="clear" w:color="auto" w:fill="FFFFFF" w:themeFill="background1"/>
          </w:tcPr>
          <w:p w14:paraId="7B8CEC1C" w14:textId="0C36FFA9" w:rsidR="003F3CF4" w:rsidRPr="00DD0543" w:rsidRDefault="003F3CF4" w:rsidP="00D03CBF">
            <w:pPr>
              <w:bidi/>
              <w:jc w:val="right"/>
              <w:rPr>
                <w:rFonts w:asciiTheme="majorBidi" w:hAnsiTheme="majorBidi" w:cstheme="majorBidi"/>
              </w:rPr>
            </w:pPr>
            <w:r w:rsidRPr="00DD0543">
              <w:rPr>
                <w:rFonts w:asciiTheme="majorBidi" w:hAnsiTheme="majorBidi" w:cstheme="majorBidi"/>
              </w:rPr>
              <w:t>1(1+0)</w:t>
            </w:r>
          </w:p>
        </w:tc>
      </w:tr>
      <w:tr w:rsidR="00D03CBF" w:rsidRPr="00D03CBF" w14:paraId="2FCEC25C"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938F266" w14:textId="77777777" w:rsidR="00D03CBF" w:rsidRPr="00D03CBF" w:rsidRDefault="00D03CBF"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8B80435" w14:textId="6D9766AB" w:rsidR="00D03CBF" w:rsidRPr="006234F9" w:rsidRDefault="00D03CBF" w:rsidP="002D7841">
            <w:pPr>
              <w:bidi/>
              <w:jc w:val="right"/>
              <w:rPr>
                <w:rFonts w:asciiTheme="majorBidi" w:hAnsiTheme="majorBidi" w:cstheme="majorBidi"/>
              </w:rPr>
            </w:pPr>
            <w:r w:rsidRPr="006234F9">
              <w:rPr>
                <w:rFonts w:asciiTheme="majorBidi" w:hAnsiTheme="majorBidi" w:cstheme="majorBidi"/>
              </w:rPr>
              <w:t xml:space="preserve">Tests of olfaction and tasting </w:t>
            </w:r>
            <w:r w:rsidR="0064316D" w:rsidRPr="006234F9">
              <w:rPr>
                <w:rFonts w:ascii="Baskerville Old Face" w:hAnsi="Baskerville Old Face" w:cstheme="majorBidi"/>
              </w:rPr>
              <w:t>(Phys.)</w:t>
            </w:r>
            <w:r w:rsidR="0064316D" w:rsidRPr="006234F9">
              <w:rPr>
                <w:rFonts w:asciiTheme="majorBidi" w:hAnsiTheme="majorBidi" w:cstheme="majorBidi"/>
              </w:rPr>
              <w:t xml:space="preserve"> </w:t>
            </w:r>
            <w:r w:rsidRPr="006234F9">
              <w:rPr>
                <w:rFonts w:asciiTheme="majorBidi" w:hAnsiTheme="majorBidi" w:cstheme="majorBidi"/>
              </w:rPr>
              <w:t>(Skill lab)</w:t>
            </w:r>
          </w:p>
        </w:tc>
        <w:tc>
          <w:tcPr>
            <w:tcW w:w="1118" w:type="dxa"/>
            <w:tcBorders>
              <w:left w:val="single" w:sz="8" w:space="0" w:color="auto"/>
              <w:bottom w:val="single" w:sz="8" w:space="0" w:color="auto"/>
              <w:right w:val="single" w:sz="12" w:space="0" w:color="auto"/>
            </w:tcBorders>
            <w:shd w:val="clear" w:color="auto" w:fill="FFFFFF" w:themeFill="background1"/>
          </w:tcPr>
          <w:p w14:paraId="16860DDE" w14:textId="419F10D8" w:rsidR="00D03CBF" w:rsidRPr="00DD0543" w:rsidRDefault="00D03CBF" w:rsidP="00D03CBF">
            <w:pPr>
              <w:bidi/>
              <w:jc w:val="right"/>
              <w:rPr>
                <w:rFonts w:asciiTheme="majorBidi" w:hAnsiTheme="majorBidi" w:cstheme="majorBidi"/>
              </w:rPr>
            </w:pPr>
            <w:r w:rsidRPr="00DD0543">
              <w:rPr>
                <w:rFonts w:asciiTheme="majorBidi" w:hAnsiTheme="majorBidi" w:cstheme="majorBidi"/>
              </w:rPr>
              <w:t>3(0+3)</w:t>
            </w:r>
          </w:p>
        </w:tc>
      </w:tr>
      <w:tr w:rsidR="007634E6" w:rsidRPr="00D03CBF" w14:paraId="2EA2F16C"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9D848B0"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9698C1C" w14:textId="7779E5CE"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Auditory, Olfactory &amp; taste pathway (Anat)</w:t>
            </w:r>
          </w:p>
        </w:tc>
        <w:tc>
          <w:tcPr>
            <w:tcW w:w="1118" w:type="dxa"/>
            <w:tcBorders>
              <w:left w:val="single" w:sz="8" w:space="0" w:color="auto"/>
              <w:bottom w:val="single" w:sz="8" w:space="0" w:color="auto"/>
              <w:right w:val="single" w:sz="12" w:space="0" w:color="auto"/>
            </w:tcBorders>
            <w:shd w:val="clear" w:color="auto" w:fill="FFFFFF" w:themeFill="background1"/>
          </w:tcPr>
          <w:p w14:paraId="6130F7E5" w14:textId="1A720660" w:rsidR="007634E6" w:rsidRPr="00DD0543" w:rsidRDefault="007634E6" w:rsidP="00D03CBF">
            <w:pPr>
              <w:bidi/>
              <w:jc w:val="right"/>
              <w:rPr>
                <w:rFonts w:asciiTheme="majorBidi" w:hAnsiTheme="majorBidi" w:cstheme="majorBidi"/>
              </w:rPr>
            </w:pPr>
            <w:r w:rsidRPr="00DD0543">
              <w:rPr>
                <w:rFonts w:asciiTheme="majorBidi" w:hAnsiTheme="majorBidi" w:cstheme="majorBidi"/>
              </w:rPr>
              <w:t>1(1+0)</w:t>
            </w:r>
          </w:p>
        </w:tc>
      </w:tr>
      <w:tr w:rsidR="007B136D" w:rsidRPr="00D03CBF" w14:paraId="3DDE9A44"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25F3351"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9408445" w14:textId="19D826DE" w:rsidR="007B136D" w:rsidRPr="006234F9" w:rsidRDefault="007B136D" w:rsidP="002D7841">
            <w:pPr>
              <w:bidi/>
              <w:jc w:val="right"/>
              <w:rPr>
                <w:rFonts w:asciiTheme="majorBidi" w:hAnsiTheme="majorBidi" w:cstheme="majorBidi"/>
              </w:rPr>
            </w:pPr>
            <w:r w:rsidRPr="006234F9">
              <w:rPr>
                <w:rFonts w:ascii="Baskerville Old Face" w:hAnsi="Baskerville Old Face" w:cstheme="majorBidi"/>
              </w:rPr>
              <w:t>Bed Side Teaching (ENT)</w:t>
            </w:r>
          </w:p>
        </w:tc>
        <w:tc>
          <w:tcPr>
            <w:tcW w:w="1118" w:type="dxa"/>
            <w:tcBorders>
              <w:left w:val="single" w:sz="8" w:space="0" w:color="auto"/>
              <w:bottom w:val="single" w:sz="8" w:space="0" w:color="auto"/>
              <w:right w:val="single" w:sz="12" w:space="0" w:color="auto"/>
            </w:tcBorders>
            <w:shd w:val="clear" w:color="auto" w:fill="FFFFFF" w:themeFill="background1"/>
          </w:tcPr>
          <w:p w14:paraId="0B1EF661" w14:textId="386CFE7E" w:rsidR="007B136D" w:rsidRPr="00DD0543" w:rsidRDefault="00DD0543" w:rsidP="00D03CBF">
            <w:pPr>
              <w:bidi/>
              <w:jc w:val="right"/>
              <w:rPr>
                <w:rFonts w:asciiTheme="majorBidi" w:hAnsiTheme="majorBidi" w:cstheme="majorBidi"/>
              </w:rPr>
            </w:pPr>
            <w:r>
              <w:rPr>
                <w:rFonts w:asciiTheme="majorBidi" w:hAnsiTheme="majorBidi" w:cstheme="majorBidi"/>
              </w:rPr>
              <w:t>3</w:t>
            </w:r>
            <w:r w:rsidR="007B136D" w:rsidRPr="00DD0543">
              <w:rPr>
                <w:rFonts w:asciiTheme="majorBidi" w:hAnsiTheme="majorBidi" w:cstheme="majorBidi"/>
              </w:rPr>
              <w:t>(0+3)</w:t>
            </w:r>
          </w:p>
        </w:tc>
      </w:tr>
      <w:tr w:rsidR="007634E6" w:rsidRPr="00D03CBF" w14:paraId="7559B3C4"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5EB32E2"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B0C0310" w14:textId="3264731C"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Histology of the ear and olfactory epithelium (</w:t>
            </w:r>
            <w:r w:rsidRPr="006234F9">
              <w:rPr>
                <w:rFonts w:ascii="Baskerville Old Face" w:hAnsi="Baskerville Old Face" w:cstheme="majorBidi"/>
                <w:b/>
                <w:bCs/>
              </w:rPr>
              <w:t>HIS 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66DE330F" w14:textId="52A0D5EF" w:rsidR="007634E6" w:rsidRPr="00D03CBF" w:rsidRDefault="007634E6" w:rsidP="00D03CBF">
            <w:pPr>
              <w:bidi/>
              <w:jc w:val="right"/>
              <w:rPr>
                <w:rFonts w:asciiTheme="majorBidi" w:hAnsiTheme="majorBidi" w:cstheme="majorBidi"/>
              </w:rPr>
            </w:pPr>
            <w:r w:rsidRPr="00D03CBF">
              <w:rPr>
                <w:rFonts w:asciiTheme="majorBidi" w:hAnsiTheme="majorBidi" w:cstheme="majorBidi"/>
              </w:rPr>
              <w:t>2(0+2)</w:t>
            </w:r>
          </w:p>
        </w:tc>
      </w:tr>
      <w:tr w:rsidR="003F3CF4" w:rsidRPr="00D03CBF" w14:paraId="6E794F4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42580D5"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DCC4598" w14:textId="3874C159"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ANOSMIA (ENT)</w:t>
            </w:r>
          </w:p>
        </w:tc>
        <w:tc>
          <w:tcPr>
            <w:tcW w:w="1118" w:type="dxa"/>
            <w:tcBorders>
              <w:left w:val="single" w:sz="8" w:space="0" w:color="auto"/>
              <w:bottom w:val="single" w:sz="8" w:space="0" w:color="auto"/>
              <w:right w:val="single" w:sz="12" w:space="0" w:color="auto"/>
            </w:tcBorders>
            <w:shd w:val="clear" w:color="auto" w:fill="FFFFFF" w:themeFill="background1"/>
          </w:tcPr>
          <w:p w14:paraId="4096A65F" w14:textId="722A3E2F"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5B14620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8C97560"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3A8D3D1" w14:textId="6AC2E4BC" w:rsidR="007B136D" w:rsidRPr="006234F9" w:rsidRDefault="007B136D" w:rsidP="002D7841">
            <w:pPr>
              <w:bidi/>
              <w:jc w:val="right"/>
              <w:rPr>
                <w:rFonts w:asciiTheme="majorBidi" w:hAnsiTheme="majorBidi" w:cstheme="majorBidi"/>
              </w:rPr>
            </w:pPr>
            <w:r w:rsidRPr="006234F9">
              <w:rPr>
                <w:rFonts w:ascii="Baskerville Old Face" w:hAnsi="Baskerville Old Face" w:cstheme="majorBidi"/>
              </w:rPr>
              <w:t>ENT SKIL-LAB (ENT)</w:t>
            </w:r>
          </w:p>
        </w:tc>
        <w:tc>
          <w:tcPr>
            <w:tcW w:w="1118" w:type="dxa"/>
            <w:tcBorders>
              <w:left w:val="single" w:sz="8" w:space="0" w:color="auto"/>
              <w:bottom w:val="single" w:sz="8" w:space="0" w:color="auto"/>
              <w:right w:val="single" w:sz="12" w:space="0" w:color="auto"/>
            </w:tcBorders>
            <w:shd w:val="clear" w:color="auto" w:fill="FFFFFF" w:themeFill="background1"/>
          </w:tcPr>
          <w:p w14:paraId="5ED2E126" w14:textId="2D2948A1" w:rsidR="007B136D" w:rsidRPr="00D03CBF" w:rsidRDefault="00301FFD" w:rsidP="00D03CBF">
            <w:pPr>
              <w:bidi/>
              <w:jc w:val="right"/>
              <w:rPr>
                <w:rFonts w:asciiTheme="majorBidi" w:hAnsiTheme="majorBidi" w:cstheme="majorBidi"/>
              </w:rPr>
            </w:pPr>
            <w:r>
              <w:rPr>
                <w:rFonts w:asciiTheme="majorBidi" w:hAnsiTheme="majorBidi" w:cstheme="majorBidi"/>
              </w:rPr>
              <w:t>3</w:t>
            </w:r>
            <w:r w:rsidR="007B136D" w:rsidRPr="00D03CBF">
              <w:rPr>
                <w:rFonts w:asciiTheme="majorBidi" w:hAnsiTheme="majorBidi" w:cstheme="majorBidi"/>
              </w:rPr>
              <w:t>(0+3)</w:t>
            </w:r>
          </w:p>
        </w:tc>
      </w:tr>
      <w:tr w:rsidR="00945382" w:rsidRPr="00D03CBF" w14:paraId="16D3DEA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B3B327E"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90CFB31" w14:textId="37C3ACEC"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Bed Side Teaching (ENT)</w:t>
            </w:r>
          </w:p>
        </w:tc>
        <w:tc>
          <w:tcPr>
            <w:tcW w:w="1118" w:type="dxa"/>
            <w:tcBorders>
              <w:left w:val="single" w:sz="8" w:space="0" w:color="auto"/>
              <w:bottom w:val="single" w:sz="8" w:space="0" w:color="auto"/>
              <w:right w:val="single" w:sz="12" w:space="0" w:color="auto"/>
            </w:tcBorders>
            <w:shd w:val="clear" w:color="auto" w:fill="FFFFFF" w:themeFill="background1"/>
          </w:tcPr>
          <w:p w14:paraId="420D6476" w14:textId="282EAA74" w:rsidR="00945382" w:rsidRPr="00D03CBF" w:rsidRDefault="00C779BA" w:rsidP="00D03CBF">
            <w:pPr>
              <w:bidi/>
              <w:jc w:val="right"/>
              <w:rPr>
                <w:rFonts w:asciiTheme="majorBidi" w:hAnsiTheme="majorBidi" w:cstheme="majorBidi"/>
              </w:rPr>
            </w:pPr>
            <w:r>
              <w:rPr>
                <w:rFonts w:asciiTheme="majorBidi" w:hAnsiTheme="majorBidi" w:cstheme="majorBidi"/>
              </w:rPr>
              <w:t>3</w:t>
            </w:r>
            <w:r w:rsidR="00945382" w:rsidRPr="00D03CBF">
              <w:rPr>
                <w:rFonts w:asciiTheme="majorBidi" w:hAnsiTheme="majorBidi" w:cstheme="majorBidi"/>
              </w:rPr>
              <w:t>(0+3)</w:t>
            </w:r>
          </w:p>
        </w:tc>
      </w:tr>
      <w:tr w:rsidR="007634E6" w:rsidRPr="00D03CBF" w14:paraId="1184B342"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68E3110"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7FD0023" w14:textId="1F421E12" w:rsidR="007634E6" w:rsidRPr="006234F9" w:rsidRDefault="007634E6" w:rsidP="002D7841">
            <w:pPr>
              <w:bidi/>
              <w:jc w:val="right"/>
              <w:rPr>
                <w:rFonts w:asciiTheme="majorBidi" w:hAnsiTheme="majorBidi" w:cstheme="majorBidi"/>
                <w:rtl/>
              </w:rPr>
            </w:pPr>
            <w:r w:rsidRPr="006234F9">
              <w:rPr>
                <w:rFonts w:ascii="Baskerville Old Face" w:hAnsi="Baskerville Old Face" w:cstheme="majorBidi"/>
              </w:rPr>
              <w:t>Auditory, Olfactory &amp; taste pathway (Anat)</w:t>
            </w:r>
          </w:p>
        </w:tc>
        <w:tc>
          <w:tcPr>
            <w:tcW w:w="1118" w:type="dxa"/>
            <w:tcBorders>
              <w:left w:val="single" w:sz="8" w:space="0" w:color="auto"/>
              <w:bottom w:val="single" w:sz="8" w:space="0" w:color="auto"/>
              <w:right w:val="single" w:sz="12" w:space="0" w:color="auto"/>
            </w:tcBorders>
            <w:shd w:val="clear" w:color="auto" w:fill="FFFFFF" w:themeFill="background1"/>
          </w:tcPr>
          <w:p w14:paraId="6FFB29EF" w14:textId="46886B1C"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7D64C72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0A33B2A"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121A0B0" w14:textId="7B3C13B3"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Changed into:  Superficial  infection of  Skin (Chickenpox, shingles, measles , Impetigo and scarlet fever  (Micro)</w:t>
            </w:r>
          </w:p>
        </w:tc>
        <w:tc>
          <w:tcPr>
            <w:tcW w:w="1118" w:type="dxa"/>
            <w:tcBorders>
              <w:left w:val="single" w:sz="8" w:space="0" w:color="auto"/>
              <w:bottom w:val="single" w:sz="8" w:space="0" w:color="auto"/>
              <w:right w:val="single" w:sz="12" w:space="0" w:color="auto"/>
            </w:tcBorders>
            <w:shd w:val="clear" w:color="auto" w:fill="FFFFFF" w:themeFill="background1"/>
          </w:tcPr>
          <w:p w14:paraId="221E3F07" w14:textId="4ACCC4B8"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5B1C4D2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309E8C9"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E344548" w14:textId="19208412"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Dermatophytosis (Micro)</w:t>
            </w:r>
          </w:p>
        </w:tc>
        <w:tc>
          <w:tcPr>
            <w:tcW w:w="1118" w:type="dxa"/>
            <w:tcBorders>
              <w:left w:val="single" w:sz="8" w:space="0" w:color="auto"/>
              <w:bottom w:val="single" w:sz="8" w:space="0" w:color="auto"/>
              <w:right w:val="single" w:sz="12" w:space="0" w:color="auto"/>
            </w:tcBorders>
            <w:shd w:val="clear" w:color="auto" w:fill="FFFFFF" w:themeFill="background1"/>
          </w:tcPr>
          <w:p w14:paraId="7652A1F6" w14:textId="0F776F99"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4240C02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3B466D9"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ADA3DEB" w14:textId="7400F7E0"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Leprosy (Micro)</w:t>
            </w:r>
          </w:p>
        </w:tc>
        <w:tc>
          <w:tcPr>
            <w:tcW w:w="1118" w:type="dxa"/>
            <w:tcBorders>
              <w:left w:val="single" w:sz="8" w:space="0" w:color="auto"/>
              <w:bottom w:val="single" w:sz="8" w:space="0" w:color="auto"/>
              <w:right w:val="single" w:sz="12" w:space="0" w:color="auto"/>
            </w:tcBorders>
            <w:shd w:val="clear" w:color="auto" w:fill="FFFFFF" w:themeFill="background1"/>
          </w:tcPr>
          <w:p w14:paraId="718624DA" w14:textId="64324E86"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3701DC29"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98754DD"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7CF82DF" w14:textId="7C189BE2"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Histology of the Skin, &amp; Nails (Hist.)</w:t>
            </w:r>
          </w:p>
        </w:tc>
        <w:tc>
          <w:tcPr>
            <w:tcW w:w="1118" w:type="dxa"/>
            <w:tcBorders>
              <w:left w:val="single" w:sz="8" w:space="0" w:color="auto"/>
              <w:bottom w:val="single" w:sz="8" w:space="0" w:color="auto"/>
              <w:right w:val="single" w:sz="12" w:space="0" w:color="auto"/>
            </w:tcBorders>
            <w:shd w:val="clear" w:color="auto" w:fill="FFFFFF" w:themeFill="background1"/>
          </w:tcPr>
          <w:p w14:paraId="0EDC5DA9" w14:textId="572116D3" w:rsidR="007634E6" w:rsidRPr="00D03CBF" w:rsidRDefault="007634E6" w:rsidP="00D03CBF">
            <w:pPr>
              <w:bidi/>
              <w:jc w:val="right"/>
              <w:rPr>
                <w:rFonts w:asciiTheme="majorBidi" w:hAnsiTheme="majorBidi" w:cstheme="majorBidi"/>
              </w:rPr>
            </w:pPr>
            <w:r w:rsidRPr="00D03CBF">
              <w:rPr>
                <w:rFonts w:asciiTheme="majorBidi" w:hAnsiTheme="majorBidi" w:cstheme="majorBidi"/>
              </w:rPr>
              <w:t>1(1+0)</w:t>
            </w:r>
          </w:p>
        </w:tc>
      </w:tr>
      <w:tr w:rsidR="003F3CF4" w:rsidRPr="00D03CBF" w14:paraId="28C6D31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5DBB545"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8C6071C" w14:textId="0F950293"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Inflammatory skin conditions (Path.)</w:t>
            </w:r>
          </w:p>
        </w:tc>
        <w:tc>
          <w:tcPr>
            <w:tcW w:w="1118" w:type="dxa"/>
            <w:tcBorders>
              <w:left w:val="single" w:sz="8" w:space="0" w:color="auto"/>
              <w:bottom w:val="single" w:sz="8" w:space="0" w:color="auto"/>
              <w:right w:val="single" w:sz="12" w:space="0" w:color="auto"/>
            </w:tcBorders>
            <w:shd w:val="clear" w:color="auto" w:fill="FFFFFF" w:themeFill="background1"/>
          </w:tcPr>
          <w:p w14:paraId="100B9E5B" w14:textId="62906D02"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0A9BEC3D"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932535A"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AB49A74" w14:textId="153FD1F2"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Skin lesions description and classification (Derma)</w:t>
            </w:r>
            <w:r w:rsidRPr="006234F9">
              <w:rPr>
                <w:rFonts w:asciiTheme="majorBidi" w:hAnsiTheme="majorBidi" w:cstheme="majorBidi"/>
              </w:rPr>
              <w:t xml:space="preserve"> bedside teaching</w:t>
            </w:r>
          </w:p>
        </w:tc>
        <w:tc>
          <w:tcPr>
            <w:tcW w:w="1118" w:type="dxa"/>
            <w:tcBorders>
              <w:left w:val="single" w:sz="8" w:space="0" w:color="auto"/>
              <w:bottom w:val="single" w:sz="8" w:space="0" w:color="auto"/>
              <w:right w:val="single" w:sz="12" w:space="0" w:color="auto"/>
            </w:tcBorders>
            <w:shd w:val="clear" w:color="auto" w:fill="FFFFFF" w:themeFill="background1"/>
          </w:tcPr>
          <w:p w14:paraId="7D965085" w14:textId="4C65FBFE" w:rsidR="00945382" w:rsidRPr="00D03CBF" w:rsidRDefault="00945382" w:rsidP="00D03CBF">
            <w:pPr>
              <w:bidi/>
              <w:jc w:val="right"/>
              <w:rPr>
                <w:rFonts w:asciiTheme="majorBidi" w:hAnsiTheme="majorBidi" w:cstheme="majorBidi"/>
              </w:rPr>
            </w:pPr>
            <w:r w:rsidRPr="00D03CBF">
              <w:rPr>
                <w:rFonts w:asciiTheme="majorBidi" w:hAnsiTheme="majorBidi" w:cstheme="majorBidi"/>
              </w:rPr>
              <w:t>3(0+3)</w:t>
            </w:r>
          </w:p>
        </w:tc>
      </w:tr>
      <w:tr w:rsidR="007F68F1" w:rsidRPr="00D03CBF" w14:paraId="5BEB083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A35A673"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73F5456" w14:textId="3067B1AB" w:rsidR="007F68F1" w:rsidRPr="006234F9" w:rsidRDefault="007F68F1" w:rsidP="002D7841">
            <w:pPr>
              <w:bidi/>
              <w:jc w:val="right"/>
              <w:rPr>
                <w:rFonts w:asciiTheme="majorBidi" w:hAnsiTheme="majorBidi" w:cstheme="majorBidi"/>
              </w:rPr>
            </w:pPr>
            <w:r w:rsidRPr="006234F9">
              <w:rPr>
                <w:rFonts w:ascii="Baskerville Old Face" w:hAnsi="Baskerville Old Face" w:cstheme="majorBidi"/>
              </w:rPr>
              <w:t>Functions of the skin and its related structures (Phys.)</w:t>
            </w:r>
          </w:p>
        </w:tc>
        <w:tc>
          <w:tcPr>
            <w:tcW w:w="1118" w:type="dxa"/>
            <w:tcBorders>
              <w:left w:val="single" w:sz="8" w:space="0" w:color="auto"/>
              <w:bottom w:val="single" w:sz="8" w:space="0" w:color="auto"/>
              <w:right w:val="single" w:sz="12" w:space="0" w:color="auto"/>
            </w:tcBorders>
            <w:shd w:val="clear" w:color="auto" w:fill="FFFFFF" w:themeFill="background1"/>
          </w:tcPr>
          <w:p w14:paraId="23931074" w14:textId="1517C251" w:rsidR="007F68F1" w:rsidRPr="00D03CBF" w:rsidRDefault="007F68F1" w:rsidP="00D03CBF">
            <w:pPr>
              <w:bidi/>
              <w:jc w:val="right"/>
              <w:rPr>
                <w:rFonts w:asciiTheme="majorBidi" w:hAnsiTheme="majorBidi" w:cstheme="majorBidi"/>
              </w:rPr>
            </w:pPr>
            <w:r w:rsidRPr="00D03CBF">
              <w:rPr>
                <w:rFonts w:asciiTheme="majorBidi" w:hAnsiTheme="majorBidi" w:cstheme="majorBidi"/>
              </w:rPr>
              <w:t>1(1+0)</w:t>
            </w:r>
          </w:p>
        </w:tc>
      </w:tr>
      <w:tr w:rsidR="003F3CF4" w:rsidRPr="00D03CBF" w14:paraId="745AD7D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681032A"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E634F0E" w14:textId="2651209F"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Pathology of the eye and ear (Path)</w:t>
            </w:r>
            <w:r w:rsidRPr="006234F9">
              <w:rPr>
                <w:rFonts w:asciiTheme="majorBidi" w:hAnsiTheme="majorBidi" w:cstheme="majorBidi"/>
              </w:rPr>
              <w:t xml:space="preserve"> </w:t>
            </w:r>
            <w:r w:rsidRPr="006234F9">
              <w:rPr>
                <w:rFonts w:asciiTheme="majorBidi" w:hAnsiTheme="majorBidi" w:cstheme="majorBidi"/>
                <w:b/>
                <w:bCs/>
              </w:rPr>
              <w:t>LAB</w:t>
            </w:r>
          </w:p>
        </w:tc>
        <w:tc>
          <w:tcPr>
            <w:tcW w:w="1118" w:type="dxa"/>
            <w:tcBorders>
              <w:left w:val="single" w:sz="8" w:space="0" w:color="auto"/>
              <w:bottom w:val="single" w:sz="8" w:space="0" w:color="auto"/>
              <w:right w:val="single" w:sz="12" w:space="0" w:color="auto"/>
            </w:tcBorders>
            <w:shd w:val="clear" w:color="auto" w:fill="FFFFFF" w:themeFill="background1"/>
          </w:tcPr>
          <w:p w14:paraId="52DC9C09" w14:textId="115D4C7B" w:rsidR="003F3CF4" w:rsidRPr="00D03CBF" w:rsidRDefault="003F3CF4" w:rsidP="00D03CBF">
            <w:pPr>
              <w:bidi/>
              <w:jc w:val="right"/>
              <w:rPr>
                <w:rFonts w:asciiTheme="majorBidi" w:hAnsiTheme="majorBidi" w:cstheme="majorBidi"/>
              </w:rPr>
            </w:pPr>
            <w:r w:rsidRPr="00D03CBF">
              <w:rPr>
                <w:rFonts w:asciiTheme="majorBidi" w:hAnsiTheme="majorBidi" w:cstheme="majorBidi"/>
              </w:rPr>
              <w:t>2(0+2)</w:t>
            </w:r>
          </w:p>
        </w:tc>
      </w:tr>
      <w:tr w:rsidR="007634E6" w:rsidRPr="00D03CBF" w14:paraId="70EC5A4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B1D87A8"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6EA13B5" w14:textId="3704FBAB" w:rsidR="007634E6" w:rsidRPr="006234F9" w:rsidRDefault="007634E6" w:rsidP="002D7841">
            <w:pPr>
              <w:bidi/>
              <w:jc w:val="right"/>
              <w:rPr>
                <w:rFonts w:asciiTheme="majorBidi" w:hAnsiTheme="majorBidi" w:cstheme="majorBidi"/>
              </w:rPr>
            </w:pPr>
            <w:r w:rsidRPr="006234F9">
              <w:rPr>
                <w:rFonts w:asciiTheme="majorBidi" w:hAnsiTheme="majorBidi" w:cstheme="majorBidi"/>
              </w:rPr>
              <w:t xml:space="preserve">Corneal, light and accommodation reflexes </w:t>
            </w:r>
            <w:r w:rsidR="00DD0543" w:rsidRPr="006234F9">
              <w:rPr>
                <w:rFonts w:ascii="Baskerville Old Face" w:hAnsi="Baskerville Old Face" w:cstheme="majorBidi"/>
              </w:rPr>
              <w:t>(Phys.)</w:t>
            </w:r>
            <w:r w:rsidR="00DD0543" w:rsidRPr="006234F9">
              <w:rPr>
                <w:rFonts w:asciiTheme="majorBidi" w:hAnsiTheme="majorBidi" w:cstheme="majorBidi"/>
              </w:rPr>
              <w:t xml:space="preserve"> </w:t>
            </w:r>
            <w:r w:rsidRPr="006234F9">
              <w:rPr>
                <w:rFonts w:asciiTheme="majorBidi" w:hAnsiTheme="majorBidi" w:cstheme="majorBidi"/>
              </w:rPr>
              <w:t>(Skill lab)</w:t>
            </w:r>
          </w:p>
        </w:tc>
        <w:tc>
          <w:tcPr>
            <w:tcW w:w="1118" w:type="dxa"/>
            <w:tcBorders>
              <w:left w:val="single" w:sz="8" w:space="0" w:color="auto"/>
              <w:bottom w:val="single" w:sz="8" w:space="0" w:color="auto"/>
              <w:right w:val="single" w:sz="12" w:space="0" w:color="auto"/>
            </w:tcBorders>
            <w:shd w:val="clear" w:color="auto" w:fill="FFFFFF" w:themeFill="background1"/>
          </w:tcPr>
          <w:p w14:paraId="7D02D683" w14:textId="0ECAEBFF" w:rsidR="007634E6" w:rsidRPr="00D03CBF" w:rsidRDefault="007634E6" w:rsidP="00D03CBF">
            <w:pPr>
              <w:bidi/>
              <w:jc w:val="right"/>
              <w:rPr>
                <w:rFonts w:asciiTheme="majorBidi" w:hAnsiTheme="majorBidi" w:cstheme="majorBidi"/>
              </w:rPr>
            </w:pPr>
            <w:r w:rsidRPr="00DD0543">
              <w:rPr>
                <w:rFonts w:asciiTheme="majorBidi" w:hAnsiTheme="majorBidi" w:cstheme="majorBidi"/>
              </w:rPr>
              <w:t>3(0+3)</w:t>
            </w:r>
          </w:p>
        </w:tc>
      </w:tr>
      <w:tr w:rsidR="00945382" w:rsidRPr="00D03CBF" w14:paraId="30542B32"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B77ECCD"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2C43E33" w14:textId="077C8200"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Acne and acne related disorders (Derma)</w:t>
            </w:r>
          </w:p>
        </w:tc>
        <w:tc>
          <w:tcPr>
            <w:tcW w:w="1118" w:type="dxa"/>
            <w:tcBorders>
              <w:left w:val="single" w:sz="8" w:space="0" w:color="auto"/>
              <w:bottom w:val="single" w:sz="8" w:space="0" w:color="auto"/>
              <w:right w:val="single" w:sz="12" w:space="0" w:color="auto"/>
            </w:tcBorders>
            <w:shd w:val="clear" w:color="auto" w:fill="FFFFFF" w:themeFill="background1"/>
          </w:tcPr>
          <w:p w14:paraId="1D93208B" w14:textId="4E93EEAD"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424F578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1C24CD9"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60B0F80" w14:textId="62314319"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Dermatophytosis LAB (Micro)</w:t>
            </w:r>
          </w:p>
        </w:tc>
        <w:tc>
          <w:tcPr>
            <w:tcW w:w="1118" w:type="dxa"/>
            <w:tcBorders>
              <w:left w:val="single" w:sz="8" w:space="0" w:color="auto"/>
              <w:bottom w:val="single" w:sz="8" w:space="0" w:color="auto"/>
              <w:right w:val="single" w:sz="12" w:space="0" w:color="auto"/>
            </w:tcBorders>
            <w:shd w:val="clear" w:color="auto" w:fill="FFFFFF" w:themeFill="background1"/>
          </w:tcPr>
          <w:p w14:paraId="215E8635" w14:textId="16E8062D" w:rsidR="00945382" w:rsidRPr="00D03CBF" w:rsidRDefault="00945382" w:rsidP="00D03CBF">
            <w:pPr>
              <w:bidi/>
              <w:jc w:val="right"/>
              <w:rPr>
                <w:rFonts w:asciiTheme="majorBidi" w:hAnsiTheme="majorBidi" w:cstheme="majorBidi"/>
              </w:rPr>
            </w:pPr>
            <w:r w:rsidRPr="00D03CBF">
              <w:rPr>
                <w:rFonts w:asciiTheme="majorBidi" w:hAnsiTheme="majorBidi" w:cstheme="majorBidi"/>
              </w:rPr>
              <w:t>2(0+2)</w:t>
            </w:r>
          </w:p>
        </w:tc>
      </w:tr>
      <w:tr w:rsidR="00945382" w:rsidRPr="00D03CBF" w14:paraId="6005BE3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278CDDB"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F7E0407" w14:textId="18D480DB"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Bed side teaching (Derma)</w:t>
            </w:r>
          </w:p>
        </w:tc>
        <w:tc>
          <w:tcPr>
            <w:tcW w:w="1118" w:type="dxa"/>
            <w:tcBorders>
              <w:left w:val="single" w:sz="8" w:space="0" w:color="auto"/>
              <w:bottom w:val="single" w:sz="8" w:space="0" w:color="auto"/>
              <w:right w:val="single" w:sz="12" w:space="0" w:color="auto"/>
            </w:tcBorders>
            <w:shd w:val="clear" w:color="auto" w:fill="FFFFFF" w:themeFill="background1"/>
          </w:tcPr>
          <w:p w14:paraId="606D6698" w14:textId="431BF126" w:rsidR="00945382" w:rsidRPr="00D03CBF" w:rsidRDefault="00C779BA" w:rsidP="00D03CBF">
            <w:pPr>
              <w:bidi/>
              <w:jc w:val="right"/>
              <w:rPr>
                <w:rFonts w:asciiTheme="majorBidi" w:hAnsiTheme="majorBidi" w:cstheme="majorBidi"/>
              </w:rPr>
            </w:pPr>
            <w:r>
              <w:rPr>
                <w:rFonts w:asciiTheme="majorBidi" w:hAnsiTheme="majorBidi" w:cstheme="majorBidi"/>
              </w:rPr>
              <w:t>3</w:t>
            </w:r>
            <w:r w:rsidR="00945382" w:rsidRPr="00D03CBF">
              <w:rPr>
                <w:rFonts w:asciiTheme="majorBidi" w:hAnsiTheme="majorBidi" w:cstheme="majorBidi"/>
              </w:rPr>
              <w:t>(0+3)</w:t>
            </w:r>
          </w:p>
        </w:tc>
      </w:tr>
      <w:tr w:rsidR="00945382" w:rsidRPr="00D03CBF" w14:paraId="244B9D1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AB1337B"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B10D4FE" w14:textId="79F6D41B"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Diagnostic methods of Bacterial Skin Infections (Micro)(Lab)</w:t>
            </w:r>
          </w:p>
        </w:tc>
        <w:tc>
          <w:tcPr>
            <w:tcW w:w="1118" w:type="dxa"/>
            <w:tcBorders>
              <w:left w:val="single" w:sz="8" w:space="0" w:color="auto"/>
              <w:bottom w:val="single" w:sz="8" w:space="0" w:color="auto"/>
              <w:right w:val="single" w:sz="12" w:space="0" w:color="auto"/>
            </w:tcBorders>
            <w:shd w:val="clear" w:color="auto" w:fill="FFFFFF" w:themeFill="background1"/>
          </w:tcPr>
          <w:p w14:paraId="2FC7EFE9" w14:textId="0D33F976" w:rsidR="00945382" w:rsidRPr="00D03CBF" w:rsidRDefault="00945382" w:rsidP="00D03CBF">
            <w:pPr>
              <w:bidi/>
              <w:jc w:val="right"/>
              <w:rPr>
                <w:rFonts w:asciiTheme="majorBidi" w:hAnsiTheme="majorBidi" w:cstheme="majorBidi"/>
              </w:rPr>
            </w:pPr>
            <w:r w:rsidRPr="00D03CBF">
              <w:rPr>
                <w:rFonts w:asciiTheme="majorBidi" w:hAnsiTheme="majorBidi" w:cstheme="majorBidi"/>
              </w:rPr>
              <w:t>2(0+2)</w:t>
            </w:r>
          </w:p>
        </w:tc>
      </w:tr>
      <w:tr w:rsidR="00945382" w:rsidRPr="00D03CBF" w14:paraId="3F7A87D0"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A9CF79B"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2D3DCC9" w14:textId="0B00FABB" w:rsidR="00945382" w:rsidRPr="006234F9" w:rsidRDefault="00945382" w:rsidP="002D7841">
            <w:pPr>
              <w:bidi/>
              <w:jc w:val="right"/>
              <w:rPr>
                <w:rFonts w:asciiTheme="majorBidi" w:hAnsiTheme="majorBidi" w:cstheme="majorBidi"/>
              </w:rPr>
            </w:pPr>
            <w:r w:rsidRPr="006234F9">
              <w:rPr>
                <w:rFonts w:ascii="Baskerville Old Face" w:hAnsi="Baskerville Old Face" w:cstheme="majorBidi"/>
              </w:rPr>
              <w:t>Taste disorders (ENT)</w:t>
            </w:r>
          </w:p>
        </w:tc>
        <w:tc>
          <w:tcPr>
            <w:tcW w:w="1118" w:type="dxa"/>
            <w:tcBorders>
              <w:left w:val="single" w:sz="8" w:space="0" w:color="auto"/>
              <w:bottom w:val="single" w:sz="8" w:space="0" w:color="auto"/>
              <w:right w:val="single" w:sz="12" w:space="0" w:color="auto"/>
            </w:tcBorders>
            <w:shd w:val="clear" w:color="auto" w:fill="FFFFFF" w:themeFill="background1"/>
          </w:tcPr>
          <w:p w14:paraId="34C9DEF1" w14:textId="3F9F874A"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3F3CF4" w:rsidRPr="00D03CBF" w14:paraId="53C63F0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A50436E"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2437B4E5" w14:textId="48008D9C" w:rsidR="003F3CF4" w:rsidRPr="006234F9" w:rsidRDefault="003F3CF4" w:rsidP="002D7841">
            <w:pPr>
              <w:bidi/>
              <w:jc w:val="right"/>
              <w:rPr>
                <w:rFonts w:asciiTheme="majorBidi" w:hAnsiTheme="majorBidi" w:cstheme="majorBidi"/>
              </w:rPr>
            </w:pPr>
            <w:r w:rsidRPr="006234F9">
              <w:rPr>
                <w:rFonts w:ascii="Baskerville Old Face" w:hAnsi="Baskerville Old Face" w:cstheme="majorBidi"/>
              </w:rPr>
              <w:t>Neoplastic conditions of the Skin (Path)</w:t>
            </w:r>
          </w:p>
        </w:tc>
        <w:tc>
          <w:tcPr>
            <w:tcW w:w="1118" w:type="dxa"/>
            <w:tcBorders>
              <w:left w:val="single" w:sz="8" w:space="0" w:color="auto"/>
              <w:bottom w:val="single" w:sz="8" w:space="0" w:color="auto"/>
              <w:right w:val="single" w:sz="12" w:space="0" w:color="auto"/>
            </w:tcBorders>
            <w:shd w:val="clear" w:color="auto" w:fill="FFFFFF" w:themeFill="background1"/>
          </w:tcPr>
          <w:p w14:paraId="0823782E" w14:textId="58457FCC" w:rsidR="003F3CF4" w:rsidRPr="00D03CBF" w:rsidRDefault="003F3CF4" w:rsidP="00D03CBF">
            <w:pPr>
              <w:bidi/>
              <w:jc w:val="right"/>
              <w:rPr>
                <w:rFonts w:asciiTheme="majorBidi" w:hAnsiTheme="majorBidi" w:cstheme="majorBidi"/>
              </w:rPr>
            </w:pPr>
            <w:r w:rsidRPr="00D03CBF">
              <w:rPr>
                <w:rFonts w:asciiTheme="majorBidi" w:hAnsiTheme="majorBidi" w:cstheme="majorBidi"/>
              </w:rPr>
              <w:t>1(1+0)</w:t>
            </w:r>
          </w:p>
        </w:tc>
      </w:tr>
      <w:tr w:rsidR="007634E6" w:rsidRPr="00D03CBF" w14:paraId="7AAF092B"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0EC5C5C" w14:textId="77777777" w:rsidR="007634E6" w:rsidRPr="00D03CBF" w:rsidRDefault="007634E6"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6A023F1" w14:textId="43A6480D" w:rsidR="007634E6" w:rsidRPr="006234F9" w:rsidRDefault="007634E6" w:rsidP="002D7841">
            <w:pPr>
              <w:bidi/>
              <w:jc w:val="right"/>
              <w:rPr>
                <w:rFonts w:asciiTheme="majorBidi" w:hAnsiTheme="majorBidi" w:cstheme="majorBidi"/>
              </w:rPr>
            </w:pPr>
            <w:r w:rsidRPr="006234F9">
              <w:rPr>
                <w:rFonts w:ascii="Baskerville Old Face" w:hAnsi="Baskerville Old Face" w:cstheme="majorBidi"/>
              </w:rPr>
              <w:t>Histology of the Skin, &amp; Nails (Hist.) (</w:t>
            </w:r>
            <w:r w:rsidRPr="006234F9">
              <w:rPr>
                <w:rFonts w:ascii="Baskerville Old Face" w:hAnsi="Baskerville Old Face" w:cstheme="majorBidi"/>
                <w:b/>
                <w:bCs/>
              </w:rPr>
              <w:t>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388FAB65" w14:textId="5D26F9BB" w:rsidR="007634E6" w:rsidRPr="00D03CBF" w:rsidRDefault="007634E6" w:rsidP="00D03CBF">
            <w:pPr>
              <w:bidi/>
              <w:jc w:val="right"/>
              <w:rPr>
                <w:rFonts w:asciiTheme="majorBidi" w:hAnsiTheme="majorBidi" w:cstheme="majorBidi"/>
              </w:rPr>
            </w:pPr>
            <w:r w:rsidRPr="00D03CBF">
              <w:rPr>
                <w:rFonts w:asciiTheme="majorBidi" w:hAnsiTheme="majorBidi" w:cstheme="majorBidi"/>
              </w:rPr>
              <w:t>2(0+2)</w:t>
            </w:r>
          </w:p>
        </w:tc>
      </w:tr>
      <w:tr w:rsidR="007B136D" w:rsidRPr="00D03CBF" w14:paraId="7713ABF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6BDB50A"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6D728C9" w14:textId="248743C5" w:rsidR="007B136D" w:rsidRPr="006234F9" w:rsidRDefault="007B136D" w:rsidP="002D7841">
            <w:pPr>
              <w:bidi/>
              <w:jc w:val="right"/>
              <w:rPr>
                <w:rFonts w:ascii="Baskerville Old Face" w:hAnsi="Baskerville Old Face" w:cstheme="majorBidi"/>
                <w:b/>
                <w:bCs/>
              </w:rPr>
            </w:pPr>
            <w:r w:rsidRPr="006234F9">
              <w:rPr>
                <w:b/>
                <w:bCs/>
              </w:rPr>
              <w:t xml:space="preserve">TBL </w:t>
            </w:r>
            <w:r w:rsidRPr="006234F9">
              <w:rPr>
                <w:rFonts w:ascii="Baskerville Old Face" w:hAnsi="Baskerville Old Face" w:cstheme="majorBidi"/>
                <w:b/>
                <w:bCs/>
              </w:rPr>
              <w:t>PRURITIS</w:t>
            </w:r>
            <w:r w:rsidRPr="006234F9">
              <w:rPr>
                <w:b/>
                <w:bCs/>
                <w:sz w:val="20"/>
                <w:szCs w:val="20"/>
              </w:rPr>
              <w:t xml:space="preserve"> (</w:t>
            </w:r>
            <w:r w:rsidRPr="006234F9">
              <w:rPr>
                <w:rFonts w:ascii="Baskerville Old Face" w:hAnsi="Baskerville Old Face" w:cstheme="majorBidi"/>
                <w:b/>
                <w:bCs/>
              </w:rPr>
              <w:t>Microbiology, pharmacology and Derma</w:t>
            </w:r>
            <w:r w:rsidRPr="006234F9">
              <w:rPr>
                <w:b/>
                <w:bCs/>
                <w:sz w:val="20"/>
                <w:szCs w:val="20"/>
              </w:rPr>
              <w:t>)</w:t>
            </w:r>
          </w:p>
        </w:tc>
        <w:tc>
          <w:tcPr>
            <w:tcW w:w="1118" w:type="dxa"/>
            <w:tcBorders>
              <w:left w:val="single" w:sz="8" w:space="0" w:color="auto"/>
              <w:bottom w:val="single" w:sz="8" w:space="0" w:color="auto"/>
              <w:right w:val="single" w:sz="12" w:space="0" w:color="auto"/>
            </w:tcBorders>
            <w:shd w:val="clear" w:color="auto" w:fill="FFFFFF" w:themeFill="background1"/>
          </w:tcPr>
          <w:p w14:paraId="57446CED" w14:textId="743FAB9D" w:rsidR="007B136D" w:rsidRPr="00D03CBF" w:rsidRDefault="007B136D" w:rsidP="00D03CBF">
            <w:pPr>
              <w:bidi/>
              <w:jc w:val="right"/>
              <w:rPr>
                <w:rFonts w:asciiTheme="majorBidi" w:hAnsiTheme="majorBidi" w:cstheme="majorBidi"/>
              </w:rPr>
            </w:pPr>
            <w:r w:rsidRPr="00D03CBF">
              <w:rPr>
                <w:rFonts w:asciiTheme="majorBidi" w:hAnsiTheme="majorBidi" w:cstheme="majorBidi"/>
              </w:rPr>
              <w:t>2(2+0)</w:t>
            </w:r>
          </w:p>
        </w:tc>
      </w:tr>
      <w:tr w:rsidR="007B136D" w:rsidRPr="00D03CBF" w14:paraId="0534EB79"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BF5B575"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C3F04D9" w14:textId="46CBB358" w:rsidR="007B136D" w:rsidRPr="006234F9" w:rsidRDefault="007B136D" w:rsidP="002D7841">
            <w:pPr>
              <w:bidi/>
              <w:jc w:val="right"/>
              <w:rPr>
                <w:rFonts w:ascii="Baskerville Old Face" w:hAnsi="Baskerville Old Face" w:cstheme="majorBidi"/>
                <w:rtl/>
              </w:rPr>
            </w:pPr>
            <w:r w:rsidRPr="006234F9">
              <w:rPr>
                <w:rFonts w:ascii="Baskerville Old Face" w:hAnsi="Baskerville Old Face" w:cstheme="majorBidi"/>
              </w:rPr>
              <w:t>Papulosquamous disorders (Derma)</w:t>
            </w:r>
          </w:p>
        </w:tc>
        <w:tc>
          <w:tcPr>
            <w:tcW w:w="1118" w:type="dxa"/>
            <w:tcBorders>
              <w:left w:val="single" w:sz="8" w:space="0" w:color="auto"/>
              <w:bottom w:val="single" w:sz="8" w:space="0" w:color="auto"/>
              <w:right w:val="single" w:sz="12" w:space="0" w:color="auto"/>
            </w:tcBorders>
            <w:shd w:val="clear" w:color="auto" w:fill="FFFFFF" w:themeFill="background1"/>
          </w:tcPr>
          <w:p w14:paraId="58A9CD46" w14:textId="0FAC23B1"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3244C12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96F7CFA"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351A4FEC" w14:textId="59E20648"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Common Bacterial skin infections</w:t>
            </w:r>
            <w:r w:rsidRPr="006234F9">
              <w:rPr>
                <w:b/>
                <w:bCs/>
                <w:sz w:val="20"/>
                <w:szCs w:val="20"/>
              </w:rPr>
              <w:t xml:space="preserve"> (</w:t>
            </w:r>
            <w:r w:rsidRPr="006234F9">
              <w:rPr>
                <w:rFonts w:ascii="Baskerville Old Face" w:hAnsi="Baskerville Old Face" w:cstheme="majorBidi"/>
              </w:rPr>
              <w:t>Derma)</w:t>
            </w:r>
          </w:p>
        </w:tc>
        <w:tc>
          <w:tcPr>
            <w:tcW w:w="1118" w:type="dxa"/>
            <w:tcBorders>
              <w:left w:val="single" w:sz="8" w:space="0" w:color="auto"/>
              <w:bottom w:val="single" w:sz="8" w:space="0" w:color="auto"/>
              <w:right w:val="single" w:sz="12" w:space="0" w:color="auto"/>
            </w:tcBorders>
            <w:shd w:val="clear" w:color="auto" w:fill="FFFFFF" w:themeFill="background1"/>
          </w:tcPr>
          <w:p w14:paraId="4D78E70D" w14:textId="4F17CED9"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0E0F226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AB4CA7E"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4C91957" w14:textId="5F673ABD"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Common Viral skin infections (Derma)</w:t>
            </w:r>
          </w:p>
        </w:tc>
        <w:tc>
          <w:tcPr>
            <w:tcW w:w="1118" w:type="dxa"/>
            <w:tcBorders>
              <w:left w:val="single" w:sz="8" w:space="0" w:color="auto"/>
              <w:bottom w:val="single" w:sz="8" w:space="0" w:color="auto"/>
              <w:right w:val="single" w:sz="12" w:space="0" w:color="auto"/>
            </w:tcBorders>
            <w:shd w:val="clear" w:color="auto" w:fill="FFFFFF" w:themeFill="background1"/>
          </w:tcPr>
          <w:p w14:paraId="11DE0915" w14:textId="164551AF"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945382" w:rsidRPr="00D03CBF" w14:paraId="4FB740FA"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27E7385"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8226173" w14:textId="371D918C" w:rsidR="00945382" w:rsidRPr="006234F9" w:rsidRDefault="00945382" w:rsidP="002D7841">
            <w:pPr>
              <w:bidi/>
              <w:jc w:val="right"/>
              <w:rPr>
                <w:rFonts w:ascii="Baskerville Old Face" w:hAnsi="Baskerville Old Face" w:cstheme="majorBidi"/>
                <w:rtl/>
              </w:rPr>
            </w:pPr>
            <w:r w:rsidRPr="006234F9">
              <w:rPr>
                <w:rFonts w:ascii="Baskerville Old Face" w:hAnsi="Baskerville Old Face" w:cstheme="majorBidi"/>
              </w:rPr>
              <w:t>Filarial parasites of the skin 1(Micro-Para)</w:t>
            </w:r>
          </w:p>
        </w:tc>
        <w:tc>
          <w:tcPr>
            <w:tcW w:w="1118" w:type="dxa"/>
            <w:tcBorders>
              <w:left w:val="single" w:sz="8" w:space="0" w:color="auto"/>
              <w:bottom w:val="single" w:sz="8" w:space="0" w:color="auto"/>
              <w:right w:val="single" w:sz="12" w:space="0" w:color="auto"/>
            </w:tcBorders>
            <w:shd w:val="clear" w:color="auto" w:fill="FFFFFF" w:themeFill="background1"/>
          </w:tcPr>
          <w:p w14:paraId="6A015218" w14:textId="04656754"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2F1751" w:rsidRPr="00D03CBF" w14:paraId="4751F461"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6BBEB37" w14:textId="77777777" w:rsidR="002F1751" w:rsidRPr="00D03CBF" w:rsidRDefault="002F1751" w:rsidP="002F1751">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23B7505" w14:textId="79A0F7E7" w:rsidR="002F1751" w:rsidRPr="006234F9" w:rsidRDefault="002F1751" w:rsidP="002D7841">
            <w:pPr>
              <w:bidi/>
              <w:jc w:val="right"/>
              <w:rPr>
                <w:rFonts w:ascii="Baskerville Old Face" w:hAnsi="Baskerville Old Face" w:cstheme="majorBidi"/>
              </w:rPr>
            </w:pPr>
            <w:r w:rsidRPr="006234F9">
              <w:rPr>
                <w:rFonts w:ascii="Baskerville Old Face" w:hAnsi="Baskerville Old Face" w:cstheme="majorBidi"/>
              </w:rPr>
              <w:t>Topical preparations of eye and ear (Pharma)(</w:t>
            </w:r>
            <w:r w:rsidRPr="006234F9">
              <w:rPr>
                <w:rFonts w:ascii="Baskerville Old Face" w:hAnsi="Baskerville Old Face" w:cstheme="majorBidi"/>
                <w:b/>
                <w:bCs/>
              </w:rPr>
              <w:t>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1E052B11" w14:textId="2F536290" w:rsidR="002F1751" w:rsidRPr="002F1751" w:rsidRDefault="002F1751" w:rsidP="002F1751">
            <w:pPr>
              <w:bidi/>
              <w:jc w:val="right"/>
              <w:rPr>
                <w:rFonts w:asciiTheme="majorBidi" w:hAnsiTheme="majorBidi" w:cstheme="majorBidi"/>
              </w:rPr>
            </w:pPr>
            <w:r w:rsidRPr="002F1751">
              <w:rPr>
                <w:rFonts w:asciiTheme="majorBidi" w:hAnsiTheme="majorBidi" w:cstheme="majorBidi"/>
              </w:rPr>
              <w:t>2(0+2)</w:t>
            </w:r>
          </w:p>
        </w:tc>
      </w:tr>
      <w:tr w:rsidR="003F3CF4" w:rsidRPr="00D03CBF" w14:paraId="119EDDCF"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1D543F0D"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403847A" w14:textId="09336DDA" w:rsidR="003F3CF4" w:rsidRPr="006234F9" w:rsidRDefault="00301FFD" w:rsidP="002D7841">
            <w:pPr>
              <w:bidi/>
              <w:jc w:val="right"/>
              <w:rPr>
                <w:rFonts w:ascii="Baskerville Old Face" w:hAnsi="Baskerville Old Face" w:cstheme="majorBidi"/>
              </w:rPr>
            </w:pPr>
            <w:r w:rsidRPr="006234F9">
              <w:rPr>
                <w:rFonts w:ascii="Baskerville Old Face" w:hAnsi="Baskerville Old Face" w:cstheme="majorBidi"/>
              </w:rPr>
              <w:t>Topical TTT of Skin diseases (Pharma)</w:t>
            </w:r>
          </w:p>
        </w:tc>
        <w:tc>
          <w:tcPr>
            <w:tcW w:w="1118" w:type="dxa"/>
            <w:tcBorders>
              <w:left w:val="single" w:sz="8" w:space="0" w:color="auto"/>
              <w:bottom w:val="single" w:sz="8" w:space="0" w:color="auto"/>
              <w:right w:val="single" w:sz="12" w:space="0" w:color="auto"/>
            </w:tcBorders>
            <w:shd w:val="clear" w:color="auto" w:fill="FFFFFF" w:themeFill="background1"/>
          </w:tcPr>
          <w:p w14:paraId="55FE2358" w14:textId="7D287E06" w:rsidR="003F3CF4" w:rsidRPr="00D03CBF" w:rsidRDefault="00301FFD"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53F498D4"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1089492"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1387D4E" w14:textId="5E4D1348"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Common Fungal infections of the skin (Derma)</w:t>
            </w:r>
          </w:p>
        </w:tc>
        <w:tc>
          <w:tcPr>
            <w:tcW w:w="1118" w:type="dxa"/>
            <w:tcBorders>
              <w:left w:val="single" w:sz="8" w:space="0" w:color="auto"/>
              <w:bottom w:val="single" w:sz="8" w:space="0" w:color="auto"/>
              <w:right w:val="single" w:sz="12" w:space="0" w:color="auto"/>
            </w:tcBorders>
            <w:shd w:val="clear" w:color="auto" w:fill="FFFFFF" w:themeFill="background1"/>
          </w:tcPr>
          <w:p w14:paraId="7F2BF21F" w14:textId="4DE99389"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281AE47F"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26FE936"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A527DF5" w14:textId="116B130A"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Common Parasitic infestations of the skin (Derma)</w:t>
            </w:r>
          </w:p>
        </w:tc>
        <w:tc>
          <w:tcPr>
            <w:tcW w:w="1118" w:type="dxa"/>
            <w:tcBorders>
              <w:left w:val="single" w:sz="8" w:space="0" w:color="auto"/>
              <w:bottom w:val="single" w:sz="8" w:space="0" w:color="auto"/>
              <w:right w:val="single" w:sz="12" w:space="0" w:color="auto"/>
            </w:tcBorders>
            <w:shd w:val="clear" w:color="auto" w:fill="FFFFFF" w:themeFill="background1"/>
          </w:tcPr>
          <w:p w14:paraId="69B6E277" w14:textId="53C61BD5"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239873BE"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7A4C9D71"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6840FA6D" w14:textId="3D333FED"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Bed side teaching (Medicine)</w:t>
            </w:r>
          </w:p>
        </w:tc>
        <w:tc>
          <w:tcPr>
            <w:tcW w:w="1118" w:type="dxa"/>
            <w:tcBorders>
              <w:left w:val="single" w:sz="8" w:space="0" w:color="auto"/>
              <w:bottom w:val="single" w:sz="8" w:space="0" w:color="auto"/>
              <w:right w:val="single" w:sz="12" w:space="0" w:color="auto"/>
            </w:tcBorders>
            <w:shd w:val="clear" w:color="auto" w:fill="FFFFFF" w:themeFill="background1"/>
          </w:tcPr>
          <w:p w14:paraId="1FD40389" w14:textId="7228365E" w:rsidR="007B136D" w:rsidRPr="00D03CBF" w:rsidRDefault="007B136D" w:rsidP="00D03CBF">
            <w:pPr>
              <w:bidi/>
              <w:jc w:val="right"/>
              <w:rPr>
                <w:rFonts w:asciiTheme="majorBidi" w:hAnsiTheme="majorBidi" w:cstheme="majorBidi"/>
              </w:rPr>
            </w:pPr>
            <w:r w:rsidRPr="00D03CBF">
              <w:rPr>
                <w:rFonts w:asciiTheme="majorBidi" w:hAnsiTheme="majorBidi" w:cstheme="majorBidi"/>
              </w:rPr>
              <w:t>3(0+3)</w:t>
            </w:r>
          </w:p>
        </w:tc>
      </w:tr>
      <w:tr w:rsidR="00945382" w:rsidRPr="00D03CBF" w14:paraId="0DAF4E34"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AFEDB12"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E273081" w14:textId="0509A11B" w:rsidR="00945382" w:rsidRPr="006234F9" w:rsidRDefault="00945382" w:rsidP="002D7841">
            <w:pPr>
              <w:bidi/>
              <w:jc w:val="right"/>
              <w:rPr>
                <w:rFonts w:ascii="Baskerville Old Face" w:hAnsi="Baskerville Old Face" w:cstheme="majorBidi"/>
              </w:rPr>
            </w:pPr>
            <w:r w:rsidRPr="006234F9">
              <w:rPr>
                <w:rFonts w:ascii="Baskerville Old Face" w:hAnsi="Baskerville Old Face" w:cstheme="majorBidi"/>
              </w:rPr>
              <w:t>Diagnostic methods of Parasitic Skin Infections (Micro)(Lab)</w:t>
            </w:r>
          </w:p>
        </w:tc>
        <w:tc>
          <w:tcPr>
            <w:tcW w:w="1118" w:type="dxa"/>
            <w:tcBorders>
              <w:left w:val="single" w:sz="8" w:space="0" w:color="auto"/>
              <w:bottom w:val="single" w:sz="8" w:space="0" w:color="auto"/>
              <w:right w:val="single" w:sz="12" w:space="0" w:color="auto"/>
            </w:tcBorders>
            <w:shd w:val="clear" w:color="auto" w:fill="FFFFFF" w:themeFill="background1"/>
          </w:tcPr>
          <w:p w14:paraId="407CC571" w14:textId="5D7646FF" w:rsidR="00945382" w:rsidRPr="00D03CBF" w:rsidRDefault="00945382" w:rsidP="00D03CBF">
            <w:pPr>
              <w:bidi/>
              <w:jc w:val="right"/>
              <w:rPr>
                <w:rFonts w:asciiTheme="majorBidi" w:hAnsiTheme="majorBidi" w:cstheme="majorBidi"/>
              </w:rPr>
            </w:pPr>
            <w:r w:rsidRPr="00D03CBF">
              <w:rPr>
                <w:rFonts w:asciiTheme="majorBidi" w:hAnsiTheme="majorBidi" w:cstheme="majorBidi"/>
              </w:rPr>
              <w:t>2(0+2)</w:t>
            </w:r>
          </w:p>
        </w:tc>
      </w:tr>
      <w:tr w:rsidR="007F68F1" w:rsidRPr="00D03CBF" w14:paraId="7B9A67A8"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4963FB50" w14:textId="77777777" w:rsidR="007F68F1" w:rsidRPr="00D03CBF" w:rsidRDefault="007F68F1"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BACFB57" w14:textId="34C2430A" w:rsidR="007F68F1" w:rsidRPr="006234F9" w:rsidRDefault="007F68F1" w:rsidP="002D7841">
            <w:pPr>
              <w:bidi/>
              <w:jc w:val="right"/>
              <w:rPr>
                <w:rFonts w:ascii="Baskerville Old Face" w:hAnsi="Baskerville Old Face" w:cstheme="majorBidi"/>
              </w:rPr>
            </w:pPr>
            <w:r w:rsidRPr="006234F9">
              <w:rPr>
                <w:rFonts w:asciiTheme="majorBidi" w:hAnsiTheme="majorBidi" w:cstheme="majorBidi"/>
              </w:rPr>
              <w:t>Visual acuity and color vision (Skill lab)</w:t>
            </w:r>
          </w:p>
        </w:tc>
        <w:tc>
          <w:tcPr>
            <w:tcW w:w="1118" w:type="dxa"/>
            <w:tcBorders>
              <w:left w:val="single" w:sz="8" w:space="0" w:color="auto"/>
              <w:bottom w:val="single" w:sz="8" w:space="0" w:color="auto"/>
              <w:right w:val="single" w:sz="12" w:space="0" w:color="auto"/>
            </w:tcBorders>
            <w:shd w:val="clear" w:color="auto" w:fill="FFFFFF" w:themeFill="background1"/>
          </w:tcPr>
          <w:p w14:paraId="5632F2D3" w14:textId="1B929A25" w:rsidR="007F68F1" w:rsidRPr="00A25C52" w:rsidRDefault="007F68F1" w:rsidP="00D03CBF">
            <w:pPr>
              <w:bidi/>
              <w:jc w:val="right"/>
              <w:rPr>
                <w:rFonts w:asciiTheme="majorBidi" w:hAnsiTheme="majorBidi" w:cstheme="majorBidi"/>
              </w:rPr>
            </w:pPr>
            <w:r w:rsidRPr="00A25C52">
              <w:rPr>
                <w:rFonts w:asciiTheme="majorBidi" w:hAnsiTheme="majorBidi" w:cstheme="majorBidi"/>
              </w:rPr>
              <w:t>3(0+3)</w:t>
            </w:r>
          </w:p>
        </w:tc>
      </w:tr>
      <w:tr w:rsidR="00945382" w:rsidRPr="00D03CBF" w14:paraId="193FD9B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3D62BFCA" w14:textId="77777777" w:rsidR="00945382" w:rsidRPr="00D03CBF" w:rsidRDefault="00945382"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0646E4B" w14:textId="14D2721C" w:rsidR="00945382" w:rsidRPr="006234F9" w:rsidRDefault="00945382" w:rsidP="002D7841">
            <w:pPr>
              <w:bidi/>
              <w:jc w:val="right"/>
              <w:rPr>
                <w:rFonts w:ascii="Baskerville Old Face" w:hAnsi="Baskerville Old Face" w:cstheme="majorBidi"/>
              </w:rPr>
            </w:pPr>
            <w:r w:rsidRPr="006234F9">
              <w:rPr>
                <w:rFonts w:ascii="Baskerville Old Face" w:hAnsi="Baskerville Old Face" w:cstheme="majorBidi"/>
              </w:rPr>
              <w:t>Filarial parasites of the skin 2(Micro)</w:t>
            </w:r>
          </w:p>
        </w:tc>
        <w:tc>
          <w:tcPr>
            <w:tcW w:w="1118" w:type="dxa"/>
            <w:tcBorders>
              <w:left w:val="single" w:sz="8" w:space="0" w:color="auto"/>
              <w:bottom w:val="single" w:sz="8" w:space="0" w:color="auto"/>
              <w:right w:val="single" w:sz="12" w:space="0" w:color="auto"/>
            </w:tcBorders>
            <w:shd w:val="clear" w:color="auto" w:fill="FFFFFF" w:themeFill="background1"/>
          </w:tcPr>
          <w:p w14:paraId="77E7F8C7" w14:textId="68704694" w:rsidR="00945382" w:rsidRPr="00D03CBF" w:rsidRDefault="00945382" w:rsidP="00D03CBF">
            <w:pPr>
              <w:bidi/>
              <w:jc w:val="right"/>
              <w:rPr>
                <w:rFonts w:asciiTheme="majorBidi" w:hAnsiTheme="majorBidi" w:cstheme="majorBidi"/>
              </w:rPr>
            </w:pPr>
            <w:r w:rsidRPr="00D03CBF">
              <w:rPr>
                <w:rFonts w:asciiTheme="majorBidi" w:hAnsiTheme="majorBidi" w:cstheme="majorBidi"/>
              </w:rPr>
              <w:t>1(1+0)</w:t>
            </w:r>
          </w:p>
        </w:tc>
      </w:tr>
      <w:tr w:rsidR="007B136D" w:rsidRPr="00D03CBF" w14:paraId="72D00D09"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50C0B5F7" w14:textId="77777777" w:rsidR="007B136D" w:rsidRPr="00D03CBF" w:rsidRDefault="007B136D"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0C119D86" w14:textId="490B1346" w:rsidR="007B136D" w:rsidRPr="006234F9" w:rsidRDefault="007B136D" w:rsidP="002D7841">
            <w:pPr>
              <w:bidi/>
              <w:jc w:val="right"/>
              <w:rPr>
                <w:rFonts w:ascii="Baskerville Old Face" w:hAnsi="Baskerville Old Face" w:cstheme="majorBidi"/>
              </w:rPr>
            </w:pPr>
            <w:r w:rsidRPr="006234F9">
              <w:rPr>
                <w:rFonts w:ascii="Baskerville Old Face" w:hAnsi="Baskerville Old Face" w:cstheme="majorBidi"/>
              </w:rPr>
              <w:t>Eczematous disorders (Derma)</w:t>
            </w:r>
          </w:p>
        </w:tc>
        <w:tc>
          <w:tcPr>
            <w:tcW w:w="1118" w:type="dxa"/>
            <w:tcBorders>
              <w:left w:val="single" w:sz="8" w:space="0" w:color="auto"/>
              <w:bottom w:val="single" w:sz="8" w:space="0" w:color="auto"/>
              <w:right w:val="single" w:sz="12" w:space="0" w:color="auto"/>
            </w:tcBorders>
            <w:shd w:val="clear" w:color="auto" w:fill="FFFFFF" w:themeFill="background1"/>
          </w:tcPr>
          <w:p w14:paraId="1AD4DA86" w14:textId="48EF4D54" w:rsidR="007B136D" w:rsidRPr="00D03CBF" w:rsidRDefault="007B136D" w:rsidP="00D03CBF">
            <w:pPr>
              <w:bidi/>
              <w:jc w:val="right"/>
              <w:rPr>
                <w:rFonts w:asciiTheme="majorBidi" w:hAnsiTheme="majorBidi" w:cstheme="majorBidi"/>
              </w:rPr>
            </w:pPr>
            <w:r w:rsidRPr="00D03CBF">
              <w:rPr>
                <w:rFonts w:asciiTheme="majorBidi" w:hAnsiTheme="majorBidi" w:cstheme="majorBidi"/>
              </w:rPr>
              <w:t>1(1+0)</w:t>
            </w:r>
          </w:p>
        </w:tc>
      </w:tr>
      <w:tr w:rsidR="00301FFD" w:rsidRPr="00D03CBF" w14:paraId="6A056986"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5A67647" w14:textId="77777777" w:rsidR="00301FFD" w:rsidRPr="00D03CBF" w:rsidRDefault="00301FFD" w:rsidP="00301FFD">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5E14289B" w14:textId="6C3269FE" w:rsidR="00301FFD" w:rsidRPr="006234F9" w:rsidRDefault="00301FFD" w:rsidP="002D7841">
            <w:pPr>
              <w:bidi/>
              <w:jc w:val="right"/>
              <w:rPr>
                <w:rFonts w:ascii="Baskerville Old Face" w:hAnsi="Baskerville Old Face" w:cstheme="majorBidi"/>
              </w:rPr>
            </w:pPr>
            <w:r w:rsidRPr="006234F9">
              <w:rPr>
                <w:rFonts w:ascii="Baskerville Old Face" w:hAnsi="Baskerville Old Face" w:cstheme="majorBidi"/>
              </w:rPr>
              <w:t>Systemic TTT of Dermatological Diseases 1(Pharma)</w:t>
            </w:r>
          </w:p>
        </w:tc>
        <w:tc>
          <w:tcPr>
            <w:tcW w:w="1118" w:type="dxa"/>
            <w:tcBorders>
              <w:left w:val="single" w:sz="8" w:space="0" w:color="auto"/>
              <w:bottom w:val="single" w:sz="8" w:space="0" w:color="auto"/>
              <w:right w:val="single" w:sz="12" w:space="0" w:color="auto"/>
            </w:tcBorders>
            <w:shd w:val="clear" w:color="auto" w:fill="FFFFFF" w:themeFill="background1"/>
          </w:tcPr>
          <w:p w14:paraId="46669F98" w14:textId="65193879" w:rsidR="00301FFD" w:rsidRPr="00D03CBF" w:rsidRDefault="00301FFD" w:rsidP="00301FFD">
            <w:pPr>
              <w:bidi/>
              <w:jc w:val="right"/>
              <w:rPr>
                <w:rFonts w:asciiTheme="majorBidi" w:hAnsiTheme="majorBidi" w:cstheme="majorBidi"/>
              </w:rPr>
            </w:pPr>
            <w:r>
              <w:rPr>
                <w:rFonts w:asciiTheme="majorBidi" w:hAnsiTheme="majorBidi" w:cstheme="majorBidi"/>
              </w:rPr>
              <w:t>1(1+0)</w:t>
            </w:r>
          </w:p>
        </w:tc>
      </w:tr>
      <w:tr w:rsidR="00301FFD" w:rsidRPr="00D03CBF" w14:paraId="4F5D876C"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0AC9D5ED" w14:textId="77777777" w:rsidR="00301FFD" w:rsidRPr="00D03CBF" w:rsidRDefault="00301FFD" w:rsidP="00301FFD">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7C20A844" w14:textId="139855E6" w:rsidR="00301FFD" w:rsidRPr="006234F9" w:rsidRDefault="00301FFD" w:rsidP="002D7841">
            <w:pPr>
              <w:bidi/>
              <w:jc w:val="right"/>
              <w:rPr>
                <w:rFonts w:ascii="Baskerville Old Face" w:hAnsi="Baskerville Old Face" w:cstheme="majorBidi"/>
              </w:rPr>
            </w:pPr>
            <w:r w:rsidRPr="006234F9">
              <w:rPr>
                <w:rFonts w:ascii="Baskerville Old Face" w:hAnsi="Baskerville Old Face" w:cstheme="majorBidi"/>
              </w:rPr>
              <w:t>Systemic TTT of Dermatological Diseases 2(Pharma)</w:t>
            </w:r>
          </w:p>
        </w:tc>
        <w:tc>
          <w:tcPr>
            <w:tcW w:w="1118" w:type="dxa"/>
            <w:tcBorders>
              <w:left w:val="single" w:sz="8" w:space="0" w:color="auto"/>
              <w:bottom w:val="single" w:sz="8" w:space="0" w:color="auto"/>
              <w:right w:val="single" w:sz="12" w:space="0" w:color="auto"/>
            </w:tcBorders>
            <w:shd w:val="clear" w:color="auto" w:fill="FFFFFF" w:themeFill="background1"/>
            <w:vAlign w:val="bottom"/>
          </w:tcPr>
          <w:p w14:paraId="0BE445FC" w14:textId="56240729" w:rsidR="00301FFD" w:rsidRPr="002F1751" w:rsidRDefault="00301FFD" w:rsidP="00301FFD">
            <w:pPr>
              <w:bidi/>
              <w:jc w:val="both"/>
              <w:rPr>
                <w:rFonts w:asciiTheme="majorBidi" w:hAnsiTheme="majorBidi" w:cstheme="majorBidi"/>
                <w:rtl/>
              </w:rPr>
            </w:pPr>
            <w:r>
              <w:rPr>
                <w:rFonts w:asciiTheme="majorBidi" w:hAnsiTheme="majorBidi" w:cstheme="majorBidi"/>
              </w:rPr>
              <w:t>1(1+0)</w:t>
            </w:r>
          </w:p>
        </w:tc>
      </w:tr>
      <w:tr w:rsidR="00301FFD" w:rsidRPr="00D03CBF" w14:paraId="1CC851F7"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2F4031B3" w14:textId="77777777" w:rsidR="00301FFD" w:rsidRPr="00D03CBF" w:rsidRDefault="00301FFD" w:rsidP="00301FFD">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4CBF62B7" w14:textId="3FF01187" w:rsidR="00301FFD" w:rsidRPr="006234F9" w:rsidRDefault="00301FFD" w:rsidP="002D7841">
            <w:pPr>
              <w:rPr>
                <w:rFonts w:ascii="Baskerville Old Face" w:hAnsi="Baskerville Old Face" w:cstheme="majorBidi"/>
              </w:rPr>
            </w:pPr>
            <w:r w:rsidRPr="006234F9">
              <w:rPr>
                <w:rFonts w:ascii="Baskerville Old Face" w:hAnsi="Baskerville Old Face" w:cstheme="majorBidi"/>
              </w:rPr>
              <w:t>Topical and systemic preparations for dermatological Diseases (including psoriasis) (Pharma)(</w:t>
            </w:r>
            <w:r w:rsidRPr="006234F9">
              <w:rPr>
                <w:rFonts w:ascii="Baskerville Old Face" w:hAnsi="Baskerville Old Face" w:cstheme="majorBidi"/>
                <w:b/>
                <w:bCs/>
              </w:rPr>
              <w:t>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653AD348" w14:textId="2D2C6DCE" w:rsidR="00301FFD" w:rsidRPr="00301FFD" w:rsidRDefault="00301FFD" w:rsidP="00301FFD">
            <w:pPr>
              <w:bidi/>
              <w:jc w:val="right"/>
              <w:rPr>
                <w:rFonts w:asciiTheme="majorBidi" w:hAnsiTheme="majorBidi" w:cstheme="majorBidi"/>
                <w:rtl/>
              </w:rPr>
            </w:pPr>
            <w:r w:rsidRPr="00301FFD">
              <w:rPr>
                <w:rFonts w:asciiTheme="majorBidi" w:hAnsiTheme="majorBidi" w:cstheme="majorBidi"/>
              </w:rPr>
              <w:t>2(0+2)</w:t>
            </w:r>
          </w:p>
        </w:tc>
      </w:tr>
      <w:tr w:rsidR="003F3CF4" w:rsidRPr="00D03CBF" w14:paraId="20B4D72D" w14:textId="77777777" w:rsidTr="00C779BA">
        <w:trPr>
          <w:jc w:val="center"/>
        </w:trPr>
        <w:tc>
          <w:tcPr>
            <w:tcW w:w="552" w:type="dxa"/>
            <w:tcBorders>
              <w:left w:val="single" w:sz="12" w:space="0" w:color="auto"/>
              <w:bottom w:val="single" w:sz="8" w:space="0" w:color="auto"/>
              <w:right w:val="single" w:sz="8" w:space="0" w:color="auto"/>
            </w:tcBorders>
            <w:shd w:val="clear" w:color="auto" w:fill="FFFFFF" w:themeFill="background1"/>
          </w:tcPr>
          <w:p w14:paraId="65D45F32" w14:textId="77777777" w:rsidR="003F3CF4" w:rsidRPr="00D03CBF" w:rsidRDefault="003F3CF4" w:rsidP="00D03CBF">
            <w:pPr>
              <w:pStyle w:val="ListParagraph"/>
              <w:numPr>
                <w:ilvl w:val="0"/>
                <w:numId w:val="15"/>
              </w:numPr>
              <w:jc w:val="right"/>
            </w:pPr>
          </w:p>
        </w:tc>
        <w:tc>
          <w:tcPr>
            <w:tcW w:w="7655" w:type="dxa"/>
            <w:tcBorders>
              <w:left w:val="single" w:sz="8" w:space="0" w:color="auto"/>
              <w:bottom w:val="single" w:sz="8" w:space="0" w:color="auto"/>
              <w:right w:val="single" w:sz="8" w:space="0" w:color="auto"/>
            </w:tcBorders>
            <w:shd w:val="clear" w:color="auto" w:fill="FFFFFF" w:themeFill="background1"/>
          </w:tcPr>
          <w:p w14:paraId="1F54F561" w14:textId="3C6521A2" w:rsidR="003F3CF4" w:rsidRPr="006234F9" w:rsidRDefault="003F3CF4" w:rsidP="002D7841">
            <w:pPr>
              <w:bidi/>
              <w:jc w:val="right"/>
              <w:rPr>
                <w:rFonts w:ascii="Baskerville Old Face" w:hAnsi="Baskerville Old Face" w:cstheme="majorBidi"/>
                <w:rtl/>
              </w:rPr>
            </w:pPr>
            <w:r w:rsidRPr="006234F9">
              <w:rPr>
                <w:rFonts w:ascii="Baskerville Old Face" w:hAnsi="Baskerville Old Face" w:cstheme="majorBidi"/>
              </w:rPr>
              <w:t>Skin pathology (Path.) (</w:t>
            </w:r>
            <w:r w:rsidRPr="006234F9">
              <w:rPr>
                <w:rFonts w:ascii="Baskerville Old Face" w:hAnsi="Baskerville Old Face" w:cstheme="majorBidi"/>
                <w:b/>
                <w:bCs/>
              </w:rPr>
              <w:t>Lab</w:t>
            </w:r>
            <w:r w:rsidRPr="006234F9">
              <w:rPr>
                <w:rFonts w:ascii="Baskerville Old Face" w:hAnsi="Baskerville Old Face" w:cstheme="majorBidi"/>
              </w:rPr>
              <w:t>)</w:t>
            </w:r>
          </w:p>
        </w:tc>
        <w:tc>
          <w:tcPr>
            <w:tcW w:w="1118" w:type="dxa"/>
            <w:tcBorders>
              <w:left w:val="single" w:sz="8" w:space="0" w:color="auto"/>
              <w:bottom w:val="single" w:sz="8" w:space="0" w:color="auto"/>
              <w:right w:val="single" w:sz="12" w:space="0" w:color="auto"/>
            </w:tcBorders>
            <w:shd w:val="clear" w:color="auto" w:fill="FFFFFF" w:themeFill="background1"/>
          </w:tcPr>
          <w:p w14:paraId="19565984" w14:textId="0EC82064" w:rsidR="003F3CF4" w:rsidRPr="00D03CBF" w:rsidRDefault="003F3CF4" w:rsidP="00D03CBF">
            <w:pPr>
              <w:bidi/>
              <w:jc w:val="right"/>
              <w:rPr>
                <w:rFonts w:asciiTheme="majorBidi" w:hAnsiTheme="majorBidi" w:cstheme="majorBidi"/>
              </w:rPr>
            </w:pPr>
            <w:r w:rsidRPr="00D03CBF">
              <w:rPr>
                <w:rFonts w:asciiTheme="majorBidi" w:hAnsiTheme="majorBidi" w:cstheme="majorBidi"/>
              </w:rPr>
              <w:t>2(0+2)</w:t>
            </w:r>
          </w:p>
        </w:tc>
      </w:tr>
      <w:tr w:rsidR="003B2E79" w:rsidRPr="005D2DDD" w14:paraId="39EE9976" w14:textId="77777777" w:rsidTr="00C779BA">
        <w:trPr>
          <w:jc w:val="center"/>
        </w:trPr>
        <w:tc>
          <w:tcPr>
            <w:tcW w:w="8207" w:type="dxa"/>
            <w:gridSpan w:val="2"/>
            <w:tcBorders>
              <w:top w:val="single" w:sz="8" w:space="0" w:color="auto"/>
              <w:left w:val="single" w:sz="12" w:space="0" w:color="auto"/>
              <w:bottom w:val="single" w:sz="12" w:space="0" w:color="auto"/>
              <w:right w:val="single" w:sz="8" w:space="0" w:color="auto"/>
            </w:tcBorders>
            <w:shd w:val="clear" w:color="auto" w:fill="FFFFFF" w:themeFill="background1"/>
          </w:tcPr>
          <w:p w14:paraId="1CC2AD70" w14:textId="2FD5AC09" w:rsidR="003B2E79" w:rsidRPr="006234F9" w:rsidRDefault="003B2E79" w:rsidP="00D03CBF">
            <w:pPr>
              <w:bidi/>
              <w:jc w:val="right"/>
              <w:rPr>
                <w:rFonts w:asciiTheme="majorBidi" w:hAnsiTheme="majorBidi" w:cstheme="majorBidi"/>
                <w:b/>
                <w:bCs/>
                <w:rtl/>
              </w:rPr>
            </w:pPr>
            <w:r w:rsidRPr="006234F9">
              <w:rPr>
                <w:b/>
                <w:bCs/>
              </w:rPr>
              <w:t>Total</w:t>
            </w:r>
          </w:p>
        </w:tc>
        <w:tc>
          <w:tcPr>
            <w:tcW w:w="1118" w:type="dxa"/>
            <w:tcBorders>
              <w:top w:val="single" w:sz="8" w:space="0" w:color="auto"/>
              <w:left w:val="single" w:sz="8" w:space="0" w:color="auto"/>
              <w:bottom w:val="single" w:sz="12" w:space="0" w:color="auto"/>
              <w:right w:val="single" w:sz="12" w:space="0" w:color="auto"/>
            </w:tcBorders>
            <w:shd w:val="clear" w:color="auto" w:fill="FFFFFF" w:themeFill="background1"/>
          </w:tcPr>
          <w:p w14:paraId="73846A4A" w14:textId="5BF5E847" w:rsidR="003B2E79" w:rsidRPr="005D2DDD" w:rsidRDefault="002D7841" w:rsidP="00D03CBF">
            <w:pPr>
              <w:bidi/>
              <w:jc w:val="right"/>
              <w:rPr>
                <w:rFonts w:asciiTheme="majorBidi" w:hAnsiTheme="majorBidi" w:cstheme="majorBidi"/>
                <w:rtl/>
              </w:rPr>
            </w:pPr>
            <w:r>
              <w:rPr>
                <w:rFonts w:asciiTheme="majorBidi" w:hAnsiTheme="majorBidi" w:cstheme="majorBidi"/>
              </w:rPr>
              <w:t>15</w:t>
            </w:r>
            <w:r w:rsidR="002933F4">
              <w:rPr>
                <w:rFonts w:asciiTheme="majorBidi" w:hAnsiTheme="majorBidi" w:cstheme="majorBidi"/>
              </w:rPr>
              <w:t>3</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26B38947" w14:textId="1BCA1004" w:rsidR="00E34F0F" w:rsidRDefault="009D6BCB" w:rsidP="008B5913">
      <w:pPr>
        <w:pStyle w:val="Heading2"/>
        <w:jc w:val="left"/>
        <w:rPr>
          <w:rFonts w:asciiTheme="majorBidi" w:hAnsiTheme="majorBidi" w:cstheme="majorBidi"/>
          <w:sz w:val="26"/>
          <w:szCs w:val="26"/>
        </w:rPr>
      </w:pPr>
      <w:bookmarkStart w:id="9"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9"/>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FF3E5F"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FF3E5F" w:rsidRPr="009D1E6C" w:rsidRDefault="00FF3E5F" w:rsidP="00FF3E5F">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1CD72796" w:rsidR="00FF3E5F" w:rsidRPr="00DE07AD" w:rsidRDefault="00FF3E5F" w:rsidP="00FF3E5F">
            <w:pPr>
              <w:bidi/>
              <w:jc w:val="right"/>
              <w:rPr>
                <w:rFonts w:asciiTheme="majorBidi" w:hAnsiTheme="majorBidi" w:cstheme="majorBidi"/>
              </w:rPr>
            </w:pPr>
            <w:r>
              <w:rPr>
                <w:rFonts w:asciiTheme="majorBidi" w:hAnsiTheme="majorBidi" w:cstheme="majorBidi"/>
              </w:rPr>
              <w:t>Mid-Block exam</w:t>
            </w:r>
          </w:p>
        </w:tc>
        <w:tc>
          <w:tcPr>
            <w:tcW w:w="1313" w:type="dxa"/>
            <w:tcBorders>
              <w:top w:val="single" w:sz="8" w:space="0" w:color="auto"/>
              <w:left w:val="single" w:sz="8" w:space="0" w:color="auto"/>
              <w:bottom w:val="dashSmallGap" w:sz="4" w:space="0" w:color="auto"/>
              <w:right w:val="single" w:sz="8" w:space="0" w:color="auto"/>
            </w:tcBorders>
          </w:tcPr>
          <w:p w14:paraId="0B33890A" w14:textId="05166F9A" w:rsidR="00FF3E5F" w:rsidRPr="00DE07AD" w:rsidRDefault="00FF3E5F" w:rsidP="00FF3E5F">
            <w:pPr>
              <w:bidi/>
              <w:jc w:val="right"/>
              <w:rPr>
                <w:rFonts w:asciiTheme="majorBidi" w:hAnsiTheme="majorBidi" w:cstheme="majorBidi"/>
              </w:rPr>
            </w:pPr>
            <w:r>
              <w:rPr>
                <w:rFonts w:asciiTheme="majorBidi" w:hAnsiTheme="majorBidi" w:cstheme="majorBidi"/>
              </w:rPr>
              <w:t>4</w:t>
            </w:r>
            <w:r w:rsidRPr="001B4A9E">
              <w:rPr>
                <w:rFonts w:asciiTheme="majorBidi" w:hAnsiTheme="majorBidi" w:cstheme="majorBidi"/>
                <w:vertAlign w:val="superscript"/>
              </w:rPr>
              <w:t>th</w:t>
            </w:r>
            <w:r>
              <w:rPr>
                <w:rFonts w:asciiTheme="majorBidi" w:hAnsiTheme="majorBidi" w:cstheme="majorBidi"/>
              </w:rPr>
              <w:t xml:space="preserve"> </w:t>
            </w:r>
          </w:p>
        </w:tc>
        <w:tc>
          <w:tcPr>
            <w:tcW w:w="2190" w:type="dxa"/>
            <w:tcBorders>
              <w:top w:val="single" w:sz="8" w:space="0" w:color="auto"/>
              <w:left w:val="single" w:sz="8" w:space="0" w:color="auto"/>
              <w:bottom w:val="dashSmallGap" w:sz="4" w:space="0" w:color="auto"/>
            </w:tcBorders>
          </w:tcPr>
          <w:p w14:paraId="531D06A5" w14:textId="48C40CB5" w:rsidR="00FF3E5F" w:rsidRPr="00DE07AD" w:rsidRDefault="00FF3E5F" w:rsidP="00FF3E5F">
            <w:pPr>
              <w:bidi/>
              <w:jc w:val="right"/>
              <w:rPr>
                <w:rFonts w:asciiTheme="majorBidi" w:hAnsiTheme="majorBidi" w:cstheme="majorBidi"/>
              </w:rPr>
            </w:pPr>
            <w:r>
              <w:rPr>
                <w:rFonts w:asciiTheme="majorBidi" w:hAnsiTheme="majorBidi" w:cstheme="majorBidi"/>
              </w:rPr>
              <w:t>20%</w:t>
            </w:r>
          </w:p>
        </w:tc>
      </w:tr>
      <w:tr w:rsidR="00FF3E5F"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FF3E5F" w:rsidRPr="009D1E6C" w:rsidRDefault="00FF3E5F" w:rsidP="00FF3E5F">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24ECFA3C" w:rsidR="00FF3E5F" w:rsidRPr="00DE07AD" w:rsidRDefault="00FF3E5F" w:rsidP="00FF3E5F">
            <w:pPr>
              <w:bidi/>
              <w:jc w:val="right"/>
              <w:rPr>
                <w:rFonts w:asciiTheme="majorBidi" w:hAnsiTheme="majorBidi" w:cstheme="majorBidi"/>
                <w:lang w:bidi="ar-EG"/>
              </w:rPr>
            </w:pPr>
            <w:r>
              <w:rPr>
                <w:rFonts w:asciiTheme="majorBidi" w:hAnsiTheme="majorBidi" w:cstheme="majorBidi"/>
              </w:rPr>
              <w:t xml:space="preserve">TBL </w:t>
            </w:r>
            <w:r w:rsidRPr="00FF3E5F">
              <w:rPr>
                <w:rFonts w:asciiTheme="majorBidi" w:hAnsiTheme="majorBidi" w:cstheme="majorBidi"/>
              </w:rPr>
              <w:t>assessment</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3D8D55AE" w:rsidR="00FF3E5F" w:rsidRPr="00DE07AD" w:rsidRDefault="00FF3E5F" w:rsidP="00FF3E5F">
            <w:pPr>
              <w:bidi/>
              <w:jc w:val="right"/>
              <w:rPr>
                <w:rFonts w:asciiTheme="majorBidi" w:hAnsiTheme="majorBidi" w:cstheme="majorBidi"/>
              </w:rPr>
            </w:pPr>
            <w:r>
              <w:rPr>
                <w:rFonts w:asciiTheme="majorBidi" w:hAnsiTheme="majorBidi" w:cstheme="majorBidi"/>
              </w:rPr>
              <w:t>Week 2-4</w:t>
            </w:r>
          </w:p>
        </w:tc>
        <w:tc>
          <w:tcPr>
            <w:tcW w:w="2190" w:type="dxa"/>
            <w:tcBorders>
              <w:top w:val="dashSmallGap" w:sz="4" w:space="0" w:color="auto"/>
              <w:left w:val="single" w:sz="8" w:space="0" w:color="auto"/>
              <w:bottom w:val="dashSmallGap" w:sz="4" w:space="0" w:color="auto"/>
            </w:tcBorders>
          </w:tcPr>
          <w:p w14:paraId="31E8EAC7" w14:textId="721CCA9A" w:rsidR="00FF3E5F" w:rsidRPr="00DE07AD" w:rsidRDefault="00FF3E5F" w:rsidP="00FF3E5F">
            <w:pPr>
              <w:bidi/>
              <w:jc w:val="right"/>
              <w:rPr>
                <w:rFonts w:asciiTheme="majorBidi" w:hAnsiTheme="majorBidi" w:cstheme="majorBidi"/>
              </w:rPr>
            </w:pPr>
            <w:r>
              <w:rPr>
                <w:rFonts w:asciiTheme="majorBidi" w:hAnsiTheme="majorBidi" w:cstheme="majorBidi"/>
              </w:rPr>
              <w:t>10%</w:t>
            </w:r>
          </w:p>
        </w:tc>
      </w:tr>
      <w:tr w:rsidR="00FF3E5F"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FF3E5F" w:rsidRPr="009D1E6C" w:rsidRDefault="00FF3E5F" w:rsidP="00FF3E5F">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76FAE4C4" w:rsidR="00FF3E5F" w:rsidRPr="00DE07AD" w:rsidRDefault="00FF3E5F" w:rsidP="00FF3E5F">
            <w:pPr>
              <w:bidi/>
              <w:jc w:val="right"/>
              <w:rPr>
                <w:rFonts w:asciiTheme="majorBidi" w:hAnsiTheme="majorBidi" w:cstheme="majorBidi"/>
              </w:rPr>
            </w:pPr>
            <w:r>
              <w:rPr>
                <w:rFonts w:asciiTheme="majorBidi" w:hAnsiTheme="majorBidi" w:cstheme="majorBidi"/>
              </w:rPr>
              <w:t xml:space="preserve">PBL </w:t>
            </w:r>
            <w:r w:rsidRPr="00FF3E5F">
              <w:rPr>
                <w:rFonts w:asciiTheme="majorBidi" w:hAnsiTheme="majorBidi" w:cstheme="majorBidi"/>
              </w:rPr>
              <w:t>assessment</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5E9DE71C" w:rsidR="00FF3E5F" w:rsidRPr="00DE07AD" w:rsidRDefault="00FF3E5F" w:rsidP="00FF3E5F">
            <w:pPr>
              <w:bidi/>
              <w:jc w:val="right"/>
              <w:rPr>
                <w:rFonts w:asciiTheme="majorBidi" w:hAnsiTheme="majorBidi" w:cstheme="majorBidi"/>
              </w:rPr>
            </w:pPr>
            <w:r>
              <w:rPr>
                <w:rFonts w:asciiTheme="majorBidi" w:hAnsiTheme="majorBidi" w:cstheme="majorBidi"/>
              </w:rPr>
              <w:t>Week 1-5</w:t>
            </w:r>
          </w:p>
        </w:tc>
        <w:tc>
          <w:tcPr>
            <w:tcW w:w="2190" w:type="dxa"/>
            <w:tcBorders>
              <w:top w:val="dashSmallGap" w:sz="4" w:space="0" w:color="auto"/>
              <w:left w:val="single" w:sz="8" w:space="0" w:color="auto"/>
              <w:bottom w:val="dashSmallGap" w:sz="4" w:space="0" w:color="auto"/>
            </w:tcBorders>
          </w:tcPr>
          <w:p w14:paraId="7C911582" w14:textId="6AB80086" w:rsidR="00FF3E5F" w:rsidRPr="00DE07AD" w:rsidRDefault="00FF3E5F" w:rsidP="00FF3E5F">
            <w:pPr>
              <w:bidi/>
              <w:jc w:val="right"/>
              <w:rPr>
                <w:rFonts w:asciiTheme="majorBidi" w:hAnsiTheme="majorBidi" w:cstheme="majorBidi"/>
              </w:rPr>
            </w:pPr>
            <w:r>
              <w:rPr>
                <w:rFonts w:asciiTheme="majorBidi" w:hAnsiTheme="majorBidi" w:cstheme="majorBidi"/>
              </w:rPr>
              <w:t>10%</w:t>
            </w:r>
          </w:p>
        </w:tc>
      </w:tr>
      <w:tr w:rsidR="00FF3E5F"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FF3E5F" w:rsidRPr="009D1E6C" w:rsidRDefault="00FF3E5F" w:rsidP="00FF3E5F">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2FF90F57" w14:textId="77777777" w:rsidR="00FF3E5F" w:rsidRDefault="00FF3E5F" w:rsidP="00FF3E5F">
            <w:pPr>
              <w:rPr>
                <w:rFonts w:asciiTheme="majorBidi" w:hAnsiTheme="majorBidi" w:cstheme="majorBidi"/>
              </w:rPr>
            </w:pPr>
            <w:r>
              <w:rPr>
                <w:rFonts w:asciiTheme="majorBidi" w:hAnsiTheme="majorBidi" w:cstheme="majorBidi"/>
              </w:rPr>
              <w:t>Final Exam:</w:t>
            </w:r>
          </w:p>
          <w:p w14:paraId="54E6105E" w14:textId="77777777" w:rsidR="00FF3E5F" w:rsidRDefault="00FF3E5F" w:rsidP="00134D47">
            <w:pPr>
              <w:pStyle w:val="ListParagraph"/>
              <w:numPr>
                <w:ilvl w:val="0"/>
                <w:numId w:val="4"/>
              </w:numPr>
              <w:rPr>
                <w:rFonts w:asciiTheme="majorBidi" w:hAnsiTheme="majorBidi" w:cstheme="majorBidi"/>
              </w:rPr>
            </w:pPr>
            <w:r w:rsidRPr="00FF3E5F">
              <w:rPr>
                <w:rFonts w:asciiTheme="majorBidi" w:hAnsiTheme="majorBidi" w:cstheme="majorBidi"/>
              </w:rPr>
              <w:t>MCQs 40%</w:t>
            </w:r>
          </w:p>
          <w:p w14:paraId="6AB8D178" w14:textId="2CFF3020" w:rsidR="00FF3E5F" w:rsidRPr="00FF3E5F" w:rsidRDefault="00FF3E5F" w:rsidP="00134D47">
            <w:pPr>
              <w:pStyle w:val="ListParagraph"/>
              <w:numPr>
                <w:ilvl w:val="0"/>
                <w:numId w:val="4"/>
              </w:numPr>
              <w:rPr>
                <w:rFonts w:asciiTheme="majorBidi" w:hAnsiTheme="majorBidi" w:cstheme="majorBidi"/>
              </w:rPr>
            </w:pPr>
            <w:r w:rsidRPr="00FF3E5F">
              <w:rPr>
                <w:rFonts w:asciiTheme="majorBidi" w:hAnsiTheme="majorBidi" w:cstheme="majorBidi"/>
              </w:rPr>
              <w:t>OSPE-OSCE 20%</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38920503" w:rsidR="00FF3E5F" w:rsidRPr="00DE07AD" w:rsidRDefault="00FF3E5F" w:rsidP="00FF3E5F">
            <w:pPr>
              <w:bidi/>
              <w:jc w:val="right"/>
              <w:rPr>
                <w:rFonts w:asciiTheme="majorBidi" w:hAnsiTheme="majorBidi" w:cstheme="majorBidi"/>
              </w:rPr>
            </w:pPr>
            <w:r>
              <w:rPr>
                <w:rFonts w:asciiTheme="majorBidi" w:hAnsiTheme="majorBidi" w:cstheme="majorBidi"/>
              </w:rPr>
              <w:t>6</w:t>
            </w:r>
            <w:r w:rsidRPr="00E602E8">
              <w:rPr>
                <w:rFonts w:asciiTheme="majorBidi" w:hAnsiTheme="majorBidi" w:cstheme="majorBidi"/>
                <w:vertAlign w:val="superscript"/>
              </w:rPr>
              <w:t>th</w:t>
            </w:r>
            <w:r>
              <w:rPr>
                <w:rFonts w:asciiTheme="majorBidi" w:hAnsiTheme="majorBidi" w:cstheme="majorBidi"/>
              </w:rPr>
              <w:t xml:space="preserve"> </w:t>
            </w:r>
          </w:p>
        </w:tc>
        <w:tc>
          <w:tcPr>
            <w:tcW w:w="2190" w:type="dxa"/>
            <w:tcBorders>
              <w:top w:val="dashSmallGap" w:sz="4" w:space="0" w:color="auto"/>
              <w:left w:val="single" w:sz="8" w:space="0" w:color="auto"/>
              <w:bottom w:val="dashSmallGap" w:sz="4" w:space="0" w:color="auto"/>
            </w:tcBorders>
          </w:tcPr>
          <w:p w14:paraId="37409803" w14:textId="54D71366" w:rsidR="00FF3E5F" w:rsidRPr="00DE07AD" w:rsidRDefault="00FF3E5F" w:rsidP="00FF3E5F">
            <w:pPr>
              <w:bidi/>
              <w:jc w:val="right"/>
              <w:rPr>
                <w:rFonts w:asciiTheme="majorBidi" w:hAnsiTheme="majorBidi" w:cstheme="majorBidi"/>
              </w:rPr>
            </w:pPr>
            <w:r>
              <w:rPr>
                <w:rFonts w:asciiTheme="majorBidi" w:hAnsiTheme="majorBidi" w:cstheme="majorBidi"/>
              </w:rPr>
              <w:t>60%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0" w:name="_Toc951383"/>
      <w:r w:rsidRPr="00E973FE">
        <w:t>F</w:t>
      </w:r>
      <w:r w:rsidR="004F498B" w:rsidRPr="00E973FE">
        <w:t>.</w:t>
      </w:r>
      <w:r w:rsidR="004E7612" w:rsidRPr="00E973FE">
        <w:t xml:space="preserve"> Learning Resources</w:t>
      </w:r>
      <w:r w:rsidR="00B85E99" w:rsidRPr="00E973FE">
        <w:t xml:space="preserve"> and Facilities</w:t>
      </w:r>
      <w:bookmarkEnd w:id="10"/>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1" w:name="_Toc951384"/>
      <w:r w:rsidRPr="00C4342E">
        <w:rPr>
          <w:rFonts w:asciiTheme="majorBidi" w:hAnsiTheme="majorBidi" w:cstheme="majorBidi"/>
          <w:sz w:val="26"/>
          <w:szCs w:val="26"/>
        </w:rPr>
        <w:t>1.Learning Resources</w:t>
      </w:r>
      <w:bookmarkEnd w:id="11"/>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620D89" w:rsidRPr="005D2DDD" w14:paraId="55769464" w14:textId="77777777" w:rsidTr="001B5102">
        <w:trPr>
          <w:trHeight w:val="736"/>
        </w:trPr>
        <w:tc>
          <w:tcPr>
            <w:tcW w:w="2603" w:type="dxa"/>
            <w:vAlign w:val="center"/>
          </w:tcPr>
          <w:p w14:paraId="2DCD7B89" w14:textId="72AA609B" w:rsidR="00620D89" w:rsidRPr="005D2DDD" w:rsidRDefault="00620D89" w:rsidP="002933F4">
            <w:pPr>
              <w:jc w:val="center"/>
              <w:rPr>
                <w:rFonts w:asciiTheme="majorBidi" w:hAnsiTheme="majorBidi" w:cstheme="majorBidi"/>
                <w:b/>
                <w:bCs/>
                <w:sz w:val="26"/>
                <w:szCs w:val="26"/>
              </w:rPr>
            </w:pPr>
            <w:r w:rsidRPr="00AA6028">
              <w:rPr>
                <w:b/>
                <w:bCs/>
              </w:rPr>
              <w:t>Required Textbooks</w:t>
            </w:r>
          </w:p>
        </w:tc>
        <w:tc>
          <w:tcPr>
            <w:tcW w:w="6968" w:type="dxa"/>
            <w:vAlign w:val="center"/>
          </w:tcPr>
          <w:p w14:paraId="18C927D3" w14:textId="77777777" w:rsidR="00620D89" w:rsidRPr="00620D89" w:rsidRDefault="00620D89" w:rsidP="002933F4">
            <w:pPr>
              <w:pStyle w:val="BodyTextIndent"/>
              <w:tabs>
                <w:tab w:val="num" w:pos="720"/>
              </w:tabs>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ANATOMY</w:t>
            </w:r>
          </w:p>
          <w:p w14:paraId="78099AA6"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Snell Clinical Neuroanatomy. Richard S. Snell. 7</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237EB9B5"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Gray’s Anatomy for Students. Richard L. Drake, Wayne Vogal and Adam W. Mitchell. 3</w:t>
            </w:r>
            <w:r w:rsidRPr="00620D89">
              <w:rPr>
                <w:rFonts w:asciiTheme="majorBidi" w:hAnsiTheme="majorBidi" w:cstheme="majorBidi"/>
                <w:sz w:val="22"/>
                <w:szCs w:val="22"/>
                <w:vertAlign w:val="superscript"/>
              </w:rPr>
              <w:t>rd</w:t>
            </w:r>
            <w:r w:rsidRPr="00620D89">
              <w:rPr>
                <w:rFonts w:asciiTheme="majorBidi" w:hAnsiTheme="majorBidi" w:cstheme="majorBidi"/>
                <w:sz w:val="22"/>
                <w:szCs w:val="22"/>
              </w:rPr>
              <w:t xml:space="preserve"> Ed </w:t>
            </w:r>
          </w:p>
          <w:p w14:paraId="4FA721B4" w14:textId="77777777" w:rsidR="00620D89" w:rsidRPr="00620D89" w:rsidRDefault="00620D89" w:rsidP="002933F4">
            <w:pPr>
              <w:pStyle w:val="BodyTextIndent"/>
              <w:tabs>
                <w:tab w:val="num" w:pos="720"/>
              </w:tabs>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 xml:space="preserve">EMPERYOLOGY </w:t>
            </w:r>
          </w:p>
          <w:p w14:paraId="59C4E522"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Langman’s Medical Embryology. T. W. Sadler. 13</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71973505"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The Developing Human: Clinically Oriented Embryology. Keith L. Moore, T. V. N Persaud and Mark G. Torchia. 9</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 </w:t>
            </w:r>
          </w:p>
          <w:p w14:paraId="50DA01B1" w14:textId="77777777" w:rsidR="00620D89" w:rsidRPr="00620D89" w:rsidRDefault="00620D89" w:rsidP="002933F4">
            <w:pPr>
              <w:pStyle w:val="BodyTextIndent"/>
              <w:tabs>
                <w:tab w:val="num" w:pos="720"/>
              </w:tabs>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HISTOLOGY:</w:t>
            </w:r>
          </w:p>
          <w:p w14:paraId="567FCD53"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WHEATER’S Functional Histology: A Text and Colour Atlas. Barbara Young, Phillip Woodford and Geraldine O’Dowd. 6</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7FF4C3D0" w14:textId="77777777" w:rsidR="00620D89" w:rsidRPr="00620D89" w:rsidRDefault="00620D89" w:rsidP="002933F4">
            <w:pPr>
              <w:pStyle w:val="ListParagraph"/>
              <w:numPr>
                <w:ilvl w:val="0"/>
                <w:numId w:val="6"/>
              </w:numPr>
              <w:rPr>
                <w:rFonts w:asciiTheme="majorBidi" w:hAnsiTheme="majorBidi" w:cstheme="majorBidi"/>
                <w:sz w:val="22"/>
                <w:szCs w:val="22"/>
              </w:rPr>
            </w:pPr>
            <w:r w:rsidRPr="00620D89">
              <w:rPr>
                <w:rFonts w:asciiTheme="majorBidi" w:hAnsiTheme="majorBidi" w:cstheme="majorBidi"/>
                <w:sz w:val="22"/>
                <w:szCs w:val="22"/>
              </w:rPr>
              <w:t>JUNQUEIRA’S Basic Histology: text and atlas. Antony L. Mescher. 14</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6C08FA85" w14:textId="77777777" w:rsidR="00620D89" w:rsidRPr="00620D89" w:rsidRDefault="00620D89" w:rsidP="002933F4">
            <w:pPr>
              <w:pStyle w:val="BodyTextIndent"/>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 xml:space="preserve">PHYSIOLOGY: </w:t>
            </w:r>
          </w:p>
          <w:p w14:paraId="5A93127E" w14:textId="77777777" w:rsidR="001B021F" w:rsidRPr="001B021F" w:rsidRDefault="001B021F" w:rsidP="002933F4">
            <w:pPr>
              <w:pStyle w:val="BodyTextIndent"/>
              <w:numPr>
                <w:ilvl w:val="0"/>
                <w:numId w:val="6"/>
              </w:numPr>
              <w:spacing w:after="0"/>
              <w:ind w:right="720"/>
              <w:jc w:val="both"/>
              <w:rPr>
                <w:rFonts w:asciiTheme="majorBidi" w:hAnsiTheme="majorBidi" w:cstheme="majorBidi"/>
                <w:sz w:val="22"/>
                <w:szCs w:val="22"/>
              </w:rPr>
            </w:pPr>
            <w:r w:rsidRPr="001B021F">
              <w:rPr>
                <w:rFonts w:asciiTheme="majorBidi" w:hAnsiTheme="majorBidi" w:cstheme="majorBidi"/>
                <w:sz w:val="22"/>
                <w:szCs w:val="22"/>
              </w:rPr>
              <w:t>Ganong’s Review of Medical Physiology.Kim Barret et al. 26th Ed. 2019</w:t>
            </w:r>
          </w:p>
          <w:p w14:paraId="778E3CE2" w14:textId="54851515" w:rsidR="00620D89" w:rsidRPr="002933F4" w:rsidRDefault="001B021F" w:rsidP="002933F4">
            <w:pPr>
              <w:pStyle w:val="BodyTextIndent"/>
              <w:numPr>
                <w:ilvl w:val="0"/>
                <w:numId w:val="6"/>
              </w:numPr>
              <w:spacing w:after="0"/>
              <w:ind w:right="720"/>
              <w:jc w:val="both"/>
              <w:rPr>
                <w:rFonts w:asciiTheme="majorBidi" w:hAnsiTheme="majorBidi" w:cstheme="majorBidi"/>
                <w:sz w:val="22"/>
                <w:szCs w:val="22"/>
                <w:rtl/>
              </w:rPr>
            </w:pPr>
            <w:r w:rsidRPr="001B021F">
              <w:rPr>
                <w:rFonts w:asciiTheme="majorBidi" w:hAnsiTheme="majorBidi" w:cstheme="majorBidi"/>
                <w:sz w:val="22"/>
                <w:szCs w:val="22"/>
              </w:rPr>
              <w:lastRenderedPageBreak/>
              <w:t>Guyton ad Hall text book of medical physiology. John E. Hall. 14th Ed. 2021</w:t>
            </w:r>
          </w:p>
          <w:p w14:paraId="358D02E5" w14:textId="77777777" w:rsidR="00620D89" w:rsidRPr="00620D89" w:rsidRDefault="00620D89" w:rsidP="002933F4">
            <w:pPr>
              <w:pStyle w:val="BodyTextIndent"/>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PHARMACOOGY:</w:t>
            </w:r>
          </w:p>
          <w:p w14:paraId="7DB4E135" w14:textId="77777777" w:rsidR="00620D89" w:rsidRPr="00620D89" w:rsidRDefault="00620D89" w:rsidP="002933F4">
            <w:pPr>
              <w:pStyle w:val="BodyTextIndent"/>
              <w:numPr>
                <w:ilvl w:val="0"/>
                <w:numId w:val="6"/>
              </w:numPr>
              <w:spacing w:after="0"/>
              <w:ind w:right="720"/>
              <w:jc w:val="both"/>
              <w:rPr>
                <w:rFonts w:asciiTheme="majorBidi" w:hAnsiTheme="majorBidi" w:cstheme="majorBidi"/>
                <w:sz w:val="22"/>
                <w:szCs w:val="22"/>
              </w:rPr>
            </w:pPr>
            <w:r w:rsidRPr="00620D89">
              <w:rPr>
                <w:rFonts w:asciiTheme="majorBidi" w:hAnsiTheme="majorBidi" w:cstheme="majorBidi"/>
                <w:sz w:val="22"/>
                <w:szCs w:val="22"/>
              </w:rPr>
              <w:t>Goodman and Gillman’s The Pharmacological Basis of THERAPEUTICS. Laurance L. Brunton, John S. Lazo and Keith L. Parker. 11</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26E42FCF" w14:textId="5EB85322" w:rsidR="00620D89" w:rsidRPr="002933F4" w:rsidRDefault="00620D89" w:rsidP="002933F4">
            <w:pPr>
              <w:pStyle w:val="BodyTextIndent"/>
              <w:numPr>
                <w:ilvl w:val="0"/>
                <w:numId w:val="6"/>
              </w:numPr>
              <w:spacing w:after="0"/>
              <w:ind w:right="720"/>
              <w:jc w:val="both"/>
              <w:rPr>
                <w:rFonts w:asciiTheme="majorBidi" w:hAnsiTheme="majorBidi" w:cstheme="majorBidi"/>
                <w:sz w:val="22"/>
                <w:szCs w:val="22"/>
                <w:u w:val="single"/>
              </w:rPr>
            </w:pPr>
            <w:r w:rsidRPr="00620D89">
              <w:rPr>
                <w:rFonts w:asciiTheme="majorBidi" w:hAnsiTheme="majorBidi" w:cstheme="majorBidi"/>
                <w:sz w:val="22"/>
                <w:szCs w:val="22"/>
              </w:rPr>
              <w:t>Basic &amp; Clinical Pharmacology by B.G. Katzung.11</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1B0ADA4A" w14:textId="77777777" w:rsidR="00620D89" w:rsidRPr="00620D89" w:rsidRDefault="00620D89" w:rsidP="002933F4">
            <w:pPr>
              <w:pStyle w:val="BodyTextIndent"/>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 xml:space="preserve">PATHOLOGY: </w:t>
            </w:r>
          </w:p>
          <w:p w14:paraId="0A65044E" w14:textId="77777777" w:rsidR="00620D89" w:rsidRPr="00620D89" w:rsidRDefault="00620D89" w:rsidP="002933F4">
            <w:pPr>
              <w:pStyle w:val="BodyTextIndent"/>
              <w:numPr>
                <w:ilvl w:val="0"/>
                <w:numId w:val="6"/>
              </w:numPr>
              <w:autoSpaceDE w:val="0"/>
              <w:autoSpaceDN w:val="0"/>
              <w:adjustRightInd w:val="0"/>
              <w:spacing w:after="0"/>
              <w:jc w:val="both"/>
              <w:outlineLvl w:val="0"/>
              <w:rPr>
                <w:rFonts w:asciiTheme="majorBidi" w:hAnsiTheme="majorBidi" w:cstheme="majorBidi"/>
                <w:sz w:val="22"/>
                <w:szCs w:val="22"/>
              </w:rPr>
            </w:pPr>
            <w:r w:rsidRPr="00620D89">
              <w:rPr>
                <w:rFonts w:asciiTheme="majorBidi" w:hAnsiTheme="majorBidi" w:cstheme="majorBidi"/>
                <w:sz w:val="22"/>
                <w:szCs w:val="22"/>
              </w:rPr>
              <w:t>Robbins Basic Pathology. Kumar, Abbas and Aster. 9</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4B3A7585" w14:textId="545ADD38" w:rsidR="00620D89" w:rsidRPr="002933F4" w:rsidRDefault="00620D89" w:rsidP="002933F4">
            <w:pPr>
              <w:pStyle w:val="BodyTextIndent"/>
              <w:numPr>
                <w:ilvl w:val="0"/>
                <w:numId w:val="6"/>
              </w:numPr>
              <w:autoSpaceDE w:val="0"/>
              <w:autoSpaceDN w:val="0"/>
              <w:adjustRightInd w:val="0"/>
              <w:spacing w:after="0"/>
              <w:jc w:val="both"/>
              <w:outlineLvl w:val="0"/>
              <w:rPr>
                <w:rFonts w:asciiTheme="majorBidi" w:hAnsiTheme="majorBidi" w:cstheme="majorBidi"/>
                <w:sz w:val="22"/>
                <w:szCs w:val="22"/>
              </w:rPr>
            </w:pPr>
            <w:r w:rsidRPr="00620D89">
              <w:rPr>
                <w:rFonts w:asciiTheme="majorBidi" w:hAnsiTheme="majorBidi" w:cstheme="majorBidi"/>
                <w:sz w:val="22"/>
                <w:szCs w:val="22"/>
              </w:rPr>
              <w:t>Mur’s Text Book of Pathology, David A Levison et al.14</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1CBB3EE5" w14:textId="77777777" w:rsidR="00620D89" w:rsidRPr="00620D89" w:rsidRDefault="00620D89" w:rsidP="002933F4">
            <w:pPr>
              <w:pStyle w:val="BodyTextIndent"/>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MICROBIOLOGY:</w:t>
            </w:r>
          </w:p>
          <w:p w14:paraId="3D32CEE8" w14:textId="77777777" w:rsidR="001B021F" w:rsidRPr="001B021F" w:rsidRDefault="001B021F" w:rsidP="002933F4">
            <w:pPr>
              <w:pStyle w:val="BodyTextIndent"/>
              <w:numPr>
                <w:ilvl w:val="0"/>
                <w:numId w:val="6"/>
              </w:numPr>
              <w:spacing w:after="0"/>
              <w:jc w:val="both"/>
              <w:rPr>
                <w:rStyle w:val="topictitlenomargin1"/>
                <w:rFonts w:asciiTheme="majorBidi" w:hAnsiTheme="majorBidi" w:cstheme="majorBidi"/>
                <w:b w:val="0"/>
                <w:bCs w:val="0"/>
                <w:color w:val="auto"/>
                <w:sz w:val="22"/>
                <w:szCs w:val="22"/>
              </w:rPr>
            </w:pPr>
            <w:r w:rsidRPr="001B021F">
              <w:rPr>
                <w:rStyle w:val="topictitlenomargin1"/>
                <w:rFonts w:asciiTheme="majorBidi" w:hAnsiTheme="majorBidi" w:cstheme="majorBidi"/>
                <w:b w:val="0"/>
                <w:bCs w:val="0"/>
                <w:color w:val="auto"/>
                <w:sz w:val="22"/>
                <w:szCs w:val="22"/>
              </w:rPr>
              <w:t>Aneja, K R. ; Textbook of Basic and Applied Microbiology. c2015.</w:t>
            </w:r>
          </w:p>
          <w:p w14:paraId="6138794A" w14:textId="77777777" w:rsidR="001B021F" w:rsidRPr="001B021F" w:rsidRDefault="001B021F" w:rsidP="002933F4">
            <w:pPr>
              <w:pStyle w:val="BodyTextIndent"/>
              <w:numPr>
                <w:ilvl w:val="0"/>
                <w:numId w:val="6"/>
              </w:numPr>
              <w:spacing w:after="0"/>
              <w:jc w:val="both"/>
              <w:rPr>
                <w:rStyle w:val="topictitlenomargin1"/>
                <w:rFonts w:asciiTheme="majorBidi" w:hAnsiTheme="majorBidi" w:cstheme="majorBidi"/>
                <w:b w:val="0"/>
                <w:bCs w:val="0"/>
                <w:color w:val="auto"/>
                <w:sz w:val="22"/>
                <w:szCs w:val="22"/>
              </w:rPr>
            </w:pPr>
            <w:r w:rsidRPr="001B021F">
              <w:rPr>
                <w:rStyle w:val="topictitlenomargin1"/>
                <w:rFonts w:asciiTheme="majorBidi" w:hAnsiTheme="majorBidi" w:cstheme="majorBidi"/>
                <w:b w:val="0"/>
                <w:bCs w:val="0"/>
                <w:color w:val="auto"/>
                <w:sz w:val="22"/>
                <w:szCs w:val="22"/>
              </w:rPr>
              <w:t>Bailey &amp; Scott's diagnostic microbiology; Tille, Patricia M.13th ED.</w:t>
            </w:r>
          </w:p>
          <w:p w14:paraId="4E91F202" w14:textId="77777777" w:rsidR="001B021F" w:rsidRPr="001B021F" w:rsidRDefault="001B021F" w:rsidP="002933F4">
            <w:pPr>
              <w:pStyle w:val="BodyTextIndent"/>
              <w:numPr>
                <w:ilvl w:val="0"/>
                <w:numId w:val="6"/>
              </w:numPr>
              <w:spacing w:after="0"/>
              <w:jc w:val="both"/>
              <w:rPr>
                <w:rStyle w:val="topictitlenomargin1"/>
                <w:rFonts w:asciiTheme="majorBidi" w:hAnsiTheme="majorBidi" w:cstheme="majorBidi"/>
                <w:b w:val="0"/>
                <w:bCs w:val="0"/>
                <w:color w:val="auto"/>
                <w:sz w:val="22"/>
                <w:szCs w:val="22"/>
              </w:rPr>
            </w:pPr>
            <w:r w:rsidRPr="001B021F">
              <w:rPr>
                <w:rStyle w:val="topictitlenomargin1"/>
                <w:rFonts w:asciiTheme="majorBidi" w:hAnsiTheme="majorBidi" w:cstheme="majorBidi"/>
                <w:b w:val="0"/>
                <w:bCs w:val="0"/>
                <w:color w:val="auto"/>
                <w:sz w:val="22"/>
                <w:szCs w:val="22"/>
              </w:rPr>
              <w:t>Greenwood, David, 1935;  Medical microbiology : a guide to microbial infections : pathogenesis, immunity, laboratory diagnosis, and control. 18th ED</w:t>
            </w:r>
          </w:p>
          <w:p w14:paraId="1F1DFD9B" w14:textId="7046475F" w:rsidR="00620D89" w:rsidRPr="002933F4" w:rsidRDefault="001B021F" w:rsidP="002933F4">
            <w:pPr>
              <w:pStyle w:val="BodyTextIndent"/>
              <w:numPr>
                <w:ilvl w:val="0"/>
                <w:numId w:val="6"/>
              </w:numPr>
              <w:spacing w:after="0"/>
              <w:jc w:val="both"/>
              <w:rPr>
                <w:rFonts w:asciiTheme="majorBidi" w:hAnsiTheme="majorBidi" w:cstheme="majorBidi"/>
                <w:sz w:val="22"/>
                <w:szCs w:val="22"/>
              </w:rPr>
            </w:pPr>
            <w:r w:rsidRPr="001B021F">
              <w:rPr>
                <w:rStyle w:val="topictitlenomargin1"/>
                <w:rFonts w:asciiTheme="majorBidi" w:hAnsiTheme="majorBidi" w:cstheme="majorBidi"/>
                <w:b w:val="0"/>
                <w:bCs w:val="0"/>
                <w:color w:val="auto"/>
                <w:sz w:val="22"/>
                <w:szCs w:val="22"/>
              </w:rPr>
              <w:t>Markell and Voge’s Medical parasitology. 9th Ed.</w:t>
            </w:r>
          </w:p>
          <w:p w14:paraId="5C96DECD" w14:textId="77777777" w:rsidR="00620D89" w:rsidRPr="00620D89" w:rsidRDefault="00620D89" w:rsidP="002933F4">
            <w:pPr>
              <w:pStyle w:val="BodyTextIndent"/>
              <w:spacing w:after="0"/>
              <w:ind w:left="0"/>
              <w:jc w:val="both"/>
              <w:outlineLvl w:val="0"/>
              <w:rPr>
                <w:rFonts w:asciiTheme="majorBidi" w:hAnsiTheme="majorBidi" w:cstheme="majorBidi"/>
                <w:sz w:val="22"/>
                <w:szCs w:val="22"/>
                <w:u w:val="single"/>
              </w:rPr>
            </w:pPr>
            <w:r w:rsidRPr="00620D89">
              <w:rPr>
                <w:rFonts w:asciiTheme="majorBidi" w:hAnsiTheme="majorBidi" w:cstheme="majorBidi"/>
                <w:sz w:val="22"/>
                <w:szCs w:val="22"/>
                <w:u w:val="single"/>
              </w:rPr>
              <w:t xml:space="preserve">MEDICINE: </w:t>
            </w:r>
          </w:p>
          <w:p w14:paraId="22EE57DC" w14:textId="77777777" w:rsidR="00620D89" w:rsidRPr="00620D89" w:rsidRDefault="00620D89" w:rsidP="002933F4">
            <w:pPr>
              <w:pStyle w:val="BodyTextIndent"/>
              <w:numPr>
                <w:ilvl w:val="0"/>
                <w:numId w:val="6"/>
              </w:numPr>
              <w:spacing w:after="0"/>
              <w:ind w:right="720"/>
              <w:jc w:val="both"/>
              <w:rPr>
                <w:rFonts w:asciiTheme="majorBidi" w:hAnsiTheme="majorBidi" w:cstheme="majorBidi"/>
                <w:sz w:val="22"/>
                <w:szCs w:val="22"/>
              </w:rPr>
            </w:pPr>
            <w:r w:rsidRPr="00620D89">
              <w:rPr>
                <w:rFonts w:asciiTheme="majorBidi" w:hAnsiTheme="majorBidi" w:cstheme="majorBidi"/>
                <w:sz w:val="22"/>
                <w:szCs w:val="22"/>
              </w:rPr>
              <w:t>Current Medical Diagnosis &amp;treatment.Maxine A. Papadakis and Stephen J. McPhee. 55</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 2016</w:t>
            </w:r>
          </w:p>
          <w:p w14:paraId="2DD899D5" w14:textId="4B7696D2" w:rsidR="00620D89" w:rsidRDefault="00620D89" w:rsidP="002933F4">
            <w:pPr>
              <w:pStyle w:val="ListParagraph"/>
              <w:numPr>
                <w:ilvl w:val="0"/>
                <w:numId w:val="6"/>
              </w:numPr>
              <w:jc w:val="lowKashida"/>
              <w:rPr>
                <w:rFonts w:asciiTheme="majorBidi" w:hAnsiTheme="majorBidi" w:cstheme="majorBidi"/>
                <w:sz w:val="22"/>
                <w:szCs w:val="22"/>
              </w:rPr>
            </w:pPr>
            <w:r w:rsidRPr="00620D89">
              <w:rPr>
                <w:rFonts w:asciiTheme="majorBidi" w:hAnsiTheme="majorBidi" w:cstheme="majorBidi"/>
                <w:sz w:val="22"/>
                <w:szCs w:val="22"/>
              </w:rPr>
              <w:t>Harrison’s principles of internal medicine.Kasper et al.19</w:t>
            </w:r>
            <w:r w:rsidRPr="00620D89">
              <w:rPr>
                <w:rFonts w:asciiTheme="majorBidi" w:hAnsiTheme="majorBidi" w:cstheme="majorBidi"/>
                <w:sz w:val="22"/>
                <w:szCs w:val="22"/>
                <w:vertAlign w:val="superscript"/>
              </w:rPr>
              <w:t>th</w:t>
            </w:r>
            <w:r w:rsidRPr="00620D89">
              <w:rPr>
                <w:rFonts w:asciiTheme="majorBidi" w:hAnsiTheme="majorBidi" w:cstheme="majorBidi"/>
                <w:sz w:val="22"/>
                <w:szCs w:val="22"/>
              </w:rPr>
              <w:t xml:space="preserve"> Ed.</w:t>
            </w:r>
          </w:p>
          <w:p w14:paraId="568E17F8" w14:textId="77777777" w:rsidR="0063197F" w:rsidRPr="001B021F" w:rsidRDefault="0063197F" w:rsidP="002933F4">
            <w:pPr>
              <w:jc w:val="lowKashida"/>
              <w:rPr>
                <w:rFonts w:asciiTheme="majorBidi" w:hAnsiTheme="majorBidi" w:cstheme="majorBidi"/>
                <w:sz w:val="22"/>
                <w:szCs w:val="22"/>
              </w:rPr>
            </w:pPr>
            <w:r w:rsidRPr="002933F4">
              <w:rPr>
                <w:rFonts w:asciiTheme="majorBidi" w:hAnsiTheme="majorBidi" w:cstheme="majorBidi"/>
                <w:sz w:val="22"/>
                <w:szCs w:val="22"/>
                <w:u w:val="single"/>
              </w:rPr>
              <w:t>DERMATOLOGY</w:t>
            </w:r>
            <w:r w:rsidRPr="001B021F">
              <w:rPr>
                <w:rFonts w:asciiTheme="majorBidi" w:hAnsiTheme="majorBidi" w:cstheme="majorBidi"/>
                <w:sz w:val="22"/>
                <w:szCs w:val="22"/>
              </w:rPr>
              <w:t>:</w:t>
            </w:r>
          </w:p>
          <w:p w14:paraId="243A6454" w14:textId="77777777" w:rsidR="0063197F" w:rsidRPr="0063197F" w:rsidRDefault="0063197F" w:rsidP="002933F4">
            <w:pPr>
              <w:pStyle w:val="ListParagraph"/>
              <w:numPr>
                <w:ilvl w:val="0"/>
                <w:numId w:val="6"/>
              </w:numPr>
              <w:jc w:val="lowKashida"/>
              <w:rPr>
                <w:rFonts w:asciiTheme="majorBidi" w:hAnsiTheme="majorBidi" w:cstheme="majorBidi"/>
                <w:sz w:val="22"/>
                <w:szCs w:val="22"/>
              </w:rPr>
            </w:pPr>
            <w:r w:rsidRPr="0063197F">
              <w:rPr>
                <w:rFonts w:asciiTheme="majorBidi" w:hAnsiTheme="majorBidi" w:cstheme="majorBidi"/>
                <w:sz w:val="22"/>
                <w:szCs w:val="22"/>
              </w:rPr>
              <w:t>Dermatology Essentials by Jean L. Bolognia</w:t>
            </w:r>
          </w:p>
          <w:p w14:paraId="6F27BF2F" w14:textId="77777777" w:rsidR="0063197F" w:rsidRPr="0063197F" w:rsidRDefault="0063197F" w:rsidP="002933F4">
            <w:pPr>
              <w:pStyle w:val="ListParagraph"/>
              <w:numPr>
                <w:ilvl w:val="0"/>
                <w:numId w:val="6"/>
              </w:numPr>
              <w:jc w:val="lowKashida"/>
              <w:rPr>
                <w:rFonts w:asciiTheme="majorBidi" w:hAnsiTheme="majorBidi" w:cstheme="majorBidi"/>
                <w:sz w:val="22"/>
                <w:szCs w:val="22"/>
              </w:rPr>
            </w:pPr>
            <w:r w:rsidRPr="0063197F">
              <w:rPr>
                <w:rFonts w:asciiTheme="majorBidi" w:hAnsiTheme="majorBidi" w:cstheme="majorBidi"/>
                <w:sz w:val="22"/>
                <w:szCs w:val="22"/>
              </w:rPr>
              <w:t>In Bolognia, J., In Schaffer, J. V., &amp; In Cerroni, L. (2018). Dermatology.</w:t>
            </w:r>
          </w:p>
          <w:p w14:paraId="62DE51A7" w14:textId="77777777" w:rsidR="0063197F" w:rsidRPr="0063197F" w:rsidRDefault="0063197F" w:rsidP="002933F4">
            <w:pPr>
              <w:pStyle w:val="ListParagraph"/>
              <w:numPr>
                <w:ilvl w:val="0"/>
                <w:numId w:val="6"/>
              </w:numPr>
              <w:jc w:val="lowKashida"/>
              <w:rPr>
                <w:rFonts w:asciiTheme="majorBidi" w:hAnsiTheme="majorBidi" w:cstheme="majorBidi"/>
                <w:sz w:val="22"/>
                <w:szCs w:val="22"/>
              </w:rPr>
            </w:pPr>
            <w:r w:rsidRPr="0063197F">
              <w:rPr>
                <w:rFonts w:asciiTheme="majorBidi" w:hAnsiTheme="majorBidi" w:cstheme="majorBidi"/>
                <w:sz w:val="22"/>
                <w:szCs w:val="22"/>
              </w:rPr>
              <w:t>Dermatology: Illustrated Study Guide and Comprehensive Board Review</w:t>
            </w:r>
            <w:r w:rsidRPr="0063197F">
              <w:rPr>
                <w:rFonts w:asciiTheme="majorBidi" w:hAnsiTheme="majorBidi"/>
                <w:sz w:val="22"/>
                <w:szCs w:val="22"/>
                <w:rtl/>
              </w:rPr>
              <w:t>‏</w:t>
            </w:r>
            <w:r w:rsidRPr="0063197F">
              <w:rPr>
                <w:rFonts w:asciiTheme="majorBidi" w:hAnsiTheme="majorBidi" w:cstheme="majorBidi"/>
                <w:sz w:val="22"/>
                <w:szCs w:val="22"/>
              </w:rPr>
              <w:t xml:space="preserve"> BY Sima Jain</w:t>
            </w:r>
            <w:r w:rsidRPr="0063197F">
              <w:rPr>
                <w:rFonts w:asciiTheme="majorBidi" w:hAnsiTheme="majorBidi"/>
                <w:sz w:val="22"/>
                <w:szCs w:val="22"/>
                <w:rtl/>
              </w:rPr>
              <w:t>‏</w:t>
            </w:r>
          </w:p>
          <w:p w14:paraId="08EDF1AF" w14:textId="77777777" w:rsidR="002933F4" w:rsidRPr="002933F4" w:rsidRDefault="001709A9" w:rsidP="002933F4">
            <w:pPr>
              <w:jc w:val="lowKashida"/>
              <w:rPr>
                <w:rFonts w:asciiTheme="majorBidi" w:hAnsiTheme="majorBidi" w:cstheme="majorBidi"/>
                <w:sz w:val="22"/>
                <w:szCs w:val="22"/>
                <w:u w:val="single"/>
              </w:rPr>
            </w:pPr>
            <w:r w:rsidRPr="002933F4">
              <w:rPr>
                <w:rFonts w:asciiTheme="majorBidi" w:hAnsiTheme="majorBidi" w:cstheme="majorBidi"/>
                <w:sz w:val="22"/>
                <w:szCs w:val="22"/>
                <w:u w:val="single"/>
              </w:rPr>
              <w:t>OPHTHALMOLOGY</w:t>
            </w:r>
          </w:p>
          <w:p w14:paraId="0F70972A" w14:textId="433CA760" w:rsidR="002933F4" w:rsidRPr="002933F4" w:rsidRDefault="002933F4" w:rsidP="002933F4">
            <w:pPr>
              <w:pStyle w:val="ListParagraph"/>
              <w:numPr>
                <w:ilvl w:val="0"/>
                <w:numId w:val="6"/>
              </w:numPr>
              <w:jc w:val="lowKashida"/>
              <w:rPr>
                <w:rFonts w:asciiTheme="majorBidi" w:hAnsiTheme="majorBidi" w:cstheme="majorBidi"/>
                <w:sz w:val="22"/>
                <w:szCs w:val="22"/>
              </w:rPr>
            </w:pPr>
            <w:r w:rsidRPr="002933F4">
              <w:rPr>
                <w:rFonts w:asciiTheme="majorBidi" w:hAnsiTheme="majorBidi" w:cstheme="majorBidi"/>
                <w:sz w:val="22"/>
                <w:szCs w:val="22"/>
              </w:rPr>
              <w:t>Karpecki, Paul M. ,Kanski’s Clinical Ophthalmology, A Systematic Approach, 8th ed.,</w:t>
            </w:r>
          </w:p>
          <w:p w14:paraId="61FBF461" w14:textId="4D93C940" w:rsidR="001709A9" w:rsidRPr="002933F4" w:rsidRDefault="002933F4" w:rsidP="002933F4">
            <w:pPr>
              <w:pStyle w:val="ListParagraph"/>
              <w:numPr>
                <w:ilvl w:val="0"/>
                <w:numId w:val="6"/>
              </w:numPr>
              <w:jc w:val="lowKashida"/>
              <w:rPr>
                <w:rFonts w:asciiTheme="majorBidi" w:hAnsiTheme="majorBidi" w:cstheme="majorBidi"/>
                <w:sz w:val="22"/>
                <w:szCs w:val="22"/>
              </w:rPr>
            </w:pPr>
            <w:r w:rsidRPr="002933F4">
              <w:rPr>
                <w:rFonts w:asciiTheme="majorBidi" w:hAnsiTheme="majorBidi" w:cstheme="majorBidi"/>
                <w:sz w:val="22"/>
                <w:szCs w:val="22"/>
              </w:rPr>
              <w:t>Jay N.Chapman , American academy of ophthalmology-BCSC, 6th ed.September 2017</w:t>
            </w:r>
          </w:p>
          <w:p w14:paraId="68B2D44E" w14:textId="2442D19E" w:rsidR="001709A9" w:rsidRPr="002933F4" w:rsidRDefault="001709A9" w:rsidP="002933F4">
            <w:pPr>
              <w:jc w:val="lowKashida"/>
              <w:rPr>
                <w:rFonts w:asciiTheme="majorBidi" w:hAnsiTheme="majorBidi" w:cstheme="majorBidi"/>
                <w:sz w:val="22"/>
                <w:szCs w:val="22"/>
                <w:u w:val="single"/>
              </w:rPr>
            </w:pPr>
            <w:r w:rsidRPr="002933F4">
              <w:rPr>
                <w:rFonts w:asciiTheme="majorBidi" w:hAnsiTheme="majorBidi" w:cstheme="majorBidi"/>
                <w:sz w:val="22"/>
                <w:szCs w:val="22"/>
                <w:u w:val="single"/>
              </w:rPr>
              <w:t>ENT</w:t>
            </w:r>
          </w:p>
          <w:p w14:paraId="77C4DBDF" w14:textId="3881E0AE" w:rsidR="00485923" w:rsidRPr="00485923" w:rsidRDefault="00485923" w:rsidP="002933F4">
            <w:pPr>
              <w:pStyle w:val="ListParagraph"/>
              <w:numPr>
                <w:ilvl w:val="0"/>
                <w:numId w:val="6"/>
              </w:numPr>
              <w:jc w:val="lowKashida"/>
              <w:rPr>
                <w:rFonts w:asciiTheme="majorBidi" w:hAnsiTheme="majorBidi" w:cstheme="majorBidi"/>
                <w:sz w:val="22"/>
                <w:szCs w:val="22"/>
              </w:rPr>
            </w:pPr>
            <w:r w:rsidRPr="00485923">
              <w:rPr>
                <w:rFonts w:asciiTheme="majorBidi" w:hAnsiTheme="majorBidi" w:cstheme="majorBidi"/>
                <w:sz w:val="22"/>
                <w:szCs w:val="22"/>
              </w:rPr>
              <w:t>ABC of ear, nose and throat / edited by Harold Ludman, Patrick J. Bradley.Malden, Mass. : Blackwell Pub. : BMJ Books, 2007.617.51 A B N</w:t>
            </w:r>
          </w:p>
          <w:p w14:paraId="5633F8CA" w14:textId="7A260147" w:rsidR="00485923" w:rsidRPr="00485923" w:rsidRDefault="00485923" w:rsidP="002933F4">
            <w:pPr>
              <w:pStyle w:val="ListParagraph"/>
              <w:numPr>
                <w:ilvl w:val="0"/>
                <w:numId w:val="6"/>
              </w:numPr>
              <w:jc w:val="lowKashida"/>
              <w:rPr>
                <w:rFonts w:asciiTheme="majorBidi" w:hAnsiTheme="majorBidi" w:cstheme="majorBidi"/>
                <w:sz w:val="22"/>
                <w:szCs w:val="22"/>
              </w:rPr>
            </w:pPr>
            <w:r w:rsidRPr="00485923">
              <w:rPr>
                <w:rFonts w:asciiTheme="majorBidi" w:hAnsiTheme="majorBidi" w:cstheme="majorBidi"/>
                <w:sz w:val="22"/>
                <w:szCs w:val="22"/>
              </w:rPr>
              <w:t>Diseases of the ear, nose and throat / PL Dhingra. Shruti Dhingra. Deeksha Dhingra.India : Elsevier. ; 2010.617.51 D P D</w:t>
            </w:r>
          </w:p>
          <w:p w14:paraId="3F08F39D" w14:textId="3BDDA132" w:rsidR="00620D89" w:rsidRPr="002933F4" w:rsidRDefault="00485923" w:rsidP="002933F4">
            <w:pPr>
              <w:pStyle w:val="ListParagraph"/>
              <w:numPr>
                <w:ilvl w:val="0"/>
                <w:numId w:val="6"/>
              </w:numPr>
              <w:jc w:val="lowKashida"/>
              <w:rPr>
                <w:rFonts w:asciiTheme="majorBidi" w:hAnsiTheme="majorBidi" w:cstheme="majorBidi"/>
                <w:sz w:val="22"/>
                <w:szCs w:val="22"/>
              </w:rPr>
            </w:pPr>
            <w:r w:rsidRPr="00485923">
              <w:rPr>
                <w:rFonts w:asciiTheme="majorBidi" w:hAnsiTheme="majorBidi" w:cstheme="majorBidi"/>
                <w:sz w:val="22"/>
                <w:szCs w:val="22"/>
              </w:rPr>
              <w:t>Essential otolaryngology : head &amp; neck surgery / edited by K.J. Lee.New York : McGraw-Hill, Medical Pub. Division, c2008.617.51 E S O</w:t>
            </w:r>
          </w:p>
        </w:tc>
      </w:tr>
      <w:tr w:rsidR="00620D89" w:rsidRPr="005D2DDD" w14:paraId="38C40E42" w14:textId="77777777" w:rsidTr="00382343">
        <w:trPr>
          <w:trHeight w:val="736"/>
        </w:trPr>
        <w:tc>
          <w:tcPr>
            <w:tcW w:w="2603" w:type="dxa"/>
            <w:shd w:val="clear" w:color="auto" w:fill="DBE5F1" w:themeFill="accent1" w:themeFillTint="33"/>
            <w:vAlign w:val="center"/>
          </w:tcPr>
          <w:p w14:paraId="4127AFAC" w14:textId="46AADADC" w:rsidR="00620D89" w:rsidRPr="005D2DDD" w:rsidRDefault="00620D89" w:rsidP="00620D89">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2A8B302E" w14:textId="77777777" w:rsidR="00620D89" w:rsidRPr="00E115D6" w:rsidRDefault="00620D89" w:rsidP="00620D89">
            <w:pPr>
              <w:jc w:val="lowKashida"/>
              <w:rPr>
                <w:rFonts w:asciiTheme="majorBidi" w:hAnsiTheme="majorBidi" w:cstheme="majorBidi"/>
              </w:rPr>
            </w:pPr>
          </w:p>
        </w:tc>
      </w:tr>
      <w:tr w:rsidR="00620D89" w:rsidRPr="005D2DDD" w14:paraId="231C44F7" w14:textId="77777777" w:rsidTr="001B5102">
        <w:trPr>
          <w:trHeight w:val="736"/>
        </w:trPr>
        <w:tc>
          <w:tcPr>
            <w:tcW w:w="2603" w:type="dxa"/>
            <w:vAlign w:val="center"/>
          </w:tcPr>
          <w:p w14:paraId="5463C0A2" w14:textId="0C81C64D" w:rsidR="00620D89" w:rsidRPr="00FE6640" w:rsidRDefault="00620D89" w:rsidP="00620D89">
            <w:pPr>
              <w:jc w:val="center"/>
              <w:rPr>
                <w:rFonts w:asciiTheme="majorBidi" w:hAnsiTheme="majorBidi" w:cstheme="majorBidi"/>
                <w:b/>
                <w:bCs/>
                <w:lang w:bidi="ar-EG"/>
              </w:rPr>
            </w:pPr>
            <w:r w:rsidRPr="00AA6028">
              <w:rPr>
                <w:b/>
                <w:bCs/>
              </w:rPr>
              <w:t>Electronic Materials</w:t>
            </w:r>
          </w:p>
        </w:tc>
        <w:tc>
          <w:tcPr>
            <w:tcW w:w="6968" w:type="dxa"/>
            <w:vAlign w:val="center"/>
          </w:tcPr>
          <w:p w14:paraId="11D4A86A" w14:textId="77777777" w:rsidR="00485923" w:rsidRPr="00E602E8" w:rsidRDefault="00485923" w:rsidP="00485923">
            <w:pPr>
              <w:pStyle w:val="ListParagraph"/>
              <w:numPr>
                <w:ilvl w:val="0"/>
                <w:numId w:val="18"/>
              </w:numPr>
              <w:rPr>
                <w:rStyle w:val="Hyperlink"/>
              </w:rPr>
            </w:pPr>
            <w:r w:rsidRPr="00E602E8">
              <w:rPr>
                <w:rStyle w:val="Hyperlink"/>
              </w:rPr>
              <w:t>www.who.org</w:t>
            </w:r>
          </w:p>
          <w:p w14:paraId="264D9CF0" w14:textId="77777777" w:rsidR="00485923" w:rsidRPr="00E602E8" w:rsidRDefault="00485923" w:rsidP="00485923">
            <w:pPr>
              <w:pStyle w:val="ListParagraph"/>
              <w:numPr>
                <w:ilvl w:val="0"/>
                <w:numId w:val="18"/>
              </w:numPr>
              <w:rPr>
                <w:rStyle w:val="Hyperlink"/>
              </w:rPr>
            </w:pPr>
            <w:r w:rsidRPr="00E602E8">
              <w:rPr>
                <w:rStyle w:val="Hyperlink"/>
              </w:rPr>
              <w:t>www.cdc.org</w:t>
            </w:r>
          </w:p>
          <w:p w14:paraId="0A8A6008" w14:textId="77777777" w:rsidR="00485923" w:rsidRPr="00E602E8" w:rsidRDefault="00485923" w:rsidP="00485923">
            <w:pPr>
              <w:pStyle w:val="ListParagraph"/>
              <w:numPr>
                <w:ilvl w:val="0"/>
                <w:numId w:val="18"/>
              </w:numPr>
              <w:rPr>
                <w:rStyle w:val="Hyperlink"/>
              </w:rPr>
            </w:pPr>
            <w:r w:rsidRPr="00E602E8">
              <w:rPr>
                <w:rStyle w:val="Hyperlink"/>
              </w:rPr>
              <w:t>www.asm.org</w:t>
            </w:r>
          </w:p>
          <w:p w14:paraId="7992D943" w14:textId="77777777" w:rsidR="00485923" w:rsidRPr="00E602E8" w:rsidRDefault="00485923" w:rsidP="00485923">
            <w:pPr>
              <w:pStyle w:val="ListParagraph"/>
              <w:numPr>
                <w:ilvl w:val="0"/>
                <w:numId w:val="18"/>
              </w:numPr>
              <w:rPr>
                <w:rStyle w:val="Hyperlink"/>
              </w:rPr>
            </w:pPr>
            <w:r w:rsidRPr="00E602E8">
              <w:rPr>
                <w:rStyle w:val="Hyperlink"/>
              </w:rPr>
              <w:t>www.bsac.org</w:t>
            </w:r>
          </w:p>
          <w:p w14:paraId="11A5CEB0" w14:textId="77777777" w:rsidR="00485923" w:rsidRPr="00E602E8" w:rsidRDefault="00485923" w:rsidP="00485923">
            <w:pPr>
              <w:pStyle w:val="ListParagraph"/>
              <w:numPr>
                <w:ilvl w:val="0"/>
                <w:numId w:val="18"/>
              </w:numPr>
              <w:rPr>
                <w:rStyle w:val="Hyperlink"/>
              </w:rPr>
            </w:pPr>
            <w:r w:rsidRPr="00E602E8">
              <w:rPr>
                <w:rStyle w:val="Hyperlink"/>
              </w:rPr>
              <w:t>www.clsi.org</w:t>
            </w:r>
          </w:p>
          <w:p w14:paraId="20F6E66B" w14:textId="77777777" w:rsidR="00485923" w:rsidRPr="00E602E8" w:rsidRDefault="00485923" w:rsidP="00485923">
            <w:pPr>
              <w:pStyle w:val="ListParagraph"/>
              <w:numPr>
                <w:ilvl w:val="0"/>
                <w:numId w:val="18"/>
              </w:numPr>
              <w:rPr>
                <w:rStyle w:val="Hyperlink"/>
              </w:rPr>
            </w:pPr>
            <w:r w:rsidRPr="00E602E8">
              <w:rPr>
                <w:rStyle w:val="Hyperlink"/>
              </w:rPr>
              <w:lastRenderedPageBreak/>
              <w:t>www.microbelibrary.org</w:t>
            </w:r>
          </w:p>
          <w:p w14:paraId="3AF25E5A" w14:textId="77777777" w:rsidR="00485923" w:rsidRPr="00E602E8" w:rsidRDefault="00485923" w:rsidP="00485923">
            <w:pPr>
              <w:pStyle w:val="ListParagraph"/>
              <w:numPr>
                <w:ilvl w:val="0"/>
                <w:numId w:val="18"/>
              </w:numPr>
              <w:rPr>
                <w:rStyle w:val="Hyperlink"/>
              </w:rPr>
            </w:pPr>
            <w:r w:rsidRPr="00E602E8">
              <w:rPr>
                <w:rStyle w:val="Hyperlink"/>
              </w:rPr>
              <w:t>www.pubmed.gov</w:t>
            </w:r>
          </w:p>
          <w:p w14:paraId="2D45886E" w14:textId="77777777" w:rsidR="00485923" w:rsidRPr="00485923" w:rsidRDefault="00000000" w:rsidP="00485923">
            <w:pPr>
              <w:pStyle w:val="ListParagraph"/>
              <w:numPr>
                <w:ilvl w:val="0"/>
                <w:numId w:val="18"/>
              </w:numPr>
              <w:rPr>
                <w:rStyle w:val="Hyperlink"/>
              </w:rPr>
            </w:pPr>
            <w:hyperlink r:id="rId10" w:history="1">
              <w:r w:rsidR="00485923" w:rsidRPr="00435D0E">
                <w:rPr>
                  <w:rStyle w:val="Hyperlink"/>
                  <w:rFonts w:asciiTheme="majorBidi" w:hAnsiTheme="majorBidi" w:cstheme="majorBidi"/>
                  <w:sz w:val="22"/>
                  <w:szCs w:val="22"/>
                </w:rPr>
                <w:t>www.pathmax.com</w:t>
              </w:r>
            </w:hyperlink>
          </w:p>
          <w:p w14:paraId="11E1EBB5" w14:textId="14A498F7" w:rsidR="00620D89" w:rsidRPr="00485923" w:rsidRDefault="00000000" w:rsidP="00485923">
            <w:pPr>
              <w:pStyle w:val="ListParagraph"/>
              <w:numPr>
                <w:ilvl w:val="0"/>
                <w:numId w:val="18"/>
              </w:numPr>
              <w:rPr>
                <w:color w:val="0000FF"/>
                <w:u w:val="single"/>
              </w:rPr>
            </w:pPr>
            <w:hyperlink r:id="rId11" w:history="1">
              <w:r w:rsidR="00485923" w:rsidRPr="00A61EBD">
                <w:rPr>
                  <w:rStyle w:val="Hyperlink"/>
                  <w:rFonts w:asciiTheme="majorBidi" w:hAnsiTheme="majorBidi" w:cstheme="majorBidi"/>
                  <w:sz w:val="22"/>
                  <w:szCs w:val="22"/>
                </w:rPr>
                <w:t>www.webpath.com</w:t>
              </w:r>
            </w:hyperlink>
          </w:p>
        </w:tc>
      </w:tr>
      <w:tr w:rsidR="00620D89" w:rsidRPr="005D2DDD" w14:paraId="701FA171" w14:textId="77777777" w:rsidTr="00382343">
        <w:trPr>
          <w:trHeight w:val="736"/>
        </w:trPr>
        <w:tc>
          <w:tcPr>
            <w:tcW w:w="2603" w:type="dxa"/>
            <w:shd w:val="clear" w:color="auto" w:fill="DBE5F1" w:themeFill="accent1" w:themeFillTint="33"/>
            <w:vAlign w:val="center"/>
          </w:tcPr>
          <w:p w14:paraId="0E8E72C7" w14:textId="66D60EE8" w:rsidR="00620D89" w:rsidRPr="00FE6640" w:rsidRDefault="00620D89" w:rsidP="00620D89">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620D89" w:rsidRPr="00E115D6" w:rsidRDefault="00620D89" w:rsidP="00620D89">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2"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2"/>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1709A9" w:rsidRDefault="00C87F43" w:rsidP="00C87F43">
            <w:pPr>
              <w:bidi/>
              <w:jc w:val="center"/>
              <w:rPr>
                <w:rFonts w:asciiTheme="majorBidi" w:hAnsiTheme="majorBidi" w:cstheme="majorBidi"/>
                <w:lang w:bidi="ar-EG"/>
              </w:rPr>
            </w:pPr>
            <w:r w:rsidRPr="001709A9">
              <w:rPr>
                <w:rFonts w:asciiTheme="majorBidi" w:hAnsiTheme="majorBidi" w:cstheme="majorBidi"/>
                <w:b/>
                <w:bCs/>
                <w:lang w:bidi="ar-EG"/>
              </w:rPr>
              <w:t>Resources</w:t>
            </w:r>
          </w:p>
        </w:tc>
      </w:tr>
      <w:tr w:rsidR="0063197F"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63197F" w:rsidRDefault="0063197F" w:rsidP="0063197F">
            <w:pPr>
              <w:jc w:val="center"/>
              <w:rPr>
                <w:b/>
                <w:bCs/>
              </w:rPr>
            </w:pPr>
            <w:r w:rsidRPr="000F1A12">
              <w:rPr>
                <w:b/>
                <w:bCs/>
              </w:rPr>
              <w:t>Accommodation</w:t>
            </w:r>
          </w:p>
          <w:p w14:paraId="7AB1D0B0" w14:textId="2C080055" w:rsidR="0063197F" w:rsidRPr="005D2DDD" w:rsidRDefault="0063197F" w:rsidP="0063197F">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5A3E256" w14:textId="77777777" w:rsidR="0063197F" w:rsidRPr="001709A9" w:rsidRDefault="0063197F" w:rsidP="00134D47">
            <w:pPr>
              <w:numPr>
                <w:ilvl w:val="0"/>
                <w:numId w:val="13"/>
              </w:numPr>
              <w:ind w:left="743" w:hanging="425"/>
              <w:rPr>
                <w:rFonts w:cs="Calibri"/>
              </w:rPr>
            </w:pPr>
            <w:r w:rsidRPr="001709A9">
              <w:rPr>
                <w:rFonts w:cs="Calibri"/>
              </w:rPr>
              <w:t>Lecture room suitable for students.</w:t>
            </w:r>
          </w:p>
          <w:p w14:paraId="776FBACD" w14:textId="77777777" w:rsidR="0063197F" w:rsidRPr="001709A9" w:rsidRDefault="0063197F" w:rsidP="00134D47">
            <w:pPr>
              <w:numPr>
                <w:ilvl w:val="0"/>
                <w:numId w:val="13"/>
              </w:numPr>
              <w:ind w:left="743" w:hanging="425"/>
              <w:rPr>
                <w:rFonts w:cs="Calibri"/>
              </w:rPr>
            </w:pPr>
            <w:r w:rsidRPr="001709A9">
              <w:rPr>
                <w:rFonts w:cs="Calibri"/>
              </w:rPr>
              <w:t>Laboratory (dissection room-DR, physiology, biochemistry, microbiology, pathology, pharmacology and clinical skills) suitable for students.</w:t>
            </w:r>
          </w:p>
          <w:p w14:paraId="129FEFD8" w14:textId="21ACA62C" w:rsidR="0063197F" w:rsidRPr="001709A9" w:rsidRDefault="0063197F" w:rsidP="00134D47">
            <w:pPr>
              <w:numPr>
                <w:ilvl w:val="0"/>
                <w:numId w:val="13"/>
              </w:numPr>
              <w:ind w:left="743" w:hanging="425"/>
              <w:rPr>
                <w:rFonts w:cs="Calibri"/>
              </w:rPr>
            </w:pPr>
            <w:r w:rsidRPr="001709A9">
              <w:rPr>
                <w:rFonts w:cs="Calibri"/>
              </w:rPr>
              <w:t>Teaching hospital for bedside teaching</w:t>
            </w:r>
          </w:p>
        </w:tc>
      </w:tr>
      <w:tr w:rsidR="0063197F"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63197F" w:rsidRPr="002E3EE3" w:rsidRDefault="0063197F" w:rsidP="0063197F">
            <w:pPr>
              <w:jc w:val="center"/>
              <w:rPr>
                <w:b/>
                <w:bCs/>
              </w:rPr>
            </w:pPr>
            <w:r w:rsidRPr="002E3EE3">
              <w:rPr>
                <w:b/>
                <w:bCs/>
              </w:rPr>
              <w:t xml:space="preserve">Technology </w:t>
            </w:r>
            <w:r>
              <w:rPr>
                <w:b/>
                <w:bCs/>
              </w:rPr>
              <w:t>R</w:t>
            </w:r>
            <w:r w:rsidRPr="002E3EE3">
              <w:rPr>
                <w:b/>
                <w:bCs/>
              </w:rPr>
              <w:t>esources</w:t>
            </w:r>
          </w:p>
          <w:p w14:paraId="75D4C7EC" w14:textId="2B434E0D" w:rsidR="0063197F" w:rsidRPr="005D2DDD" w:rsidRDefault="0063197F" w:rsidP="0063197F">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166A0A1" w14:textId="77777777" w:rsidR="0063197F" w:rsidRPr="001709A9" w:rsidRDefault="0063197F" w:rsidP="00134D47">
            <w:pPr>
              <w:numPr>
                <w:ilvl w:val="0"/>
                <w:numId w:val="14"/>
              </w:numPr>
              <w:ind w:left="696"/>
              <w:rPr>
                <w:rFonts w:cs="Calibri"/>
              </w:rPr>
            </w:pPr>
            <w:r w:rsidRPr="001709A9">
              <w:rPr>
                <w:rFonts w:cs="Calibri"/>
              </w:rPr>
              <w:t>Computers, multimedia in lecture room, PBL room and laboratories.</w:t>
            </w:r>
          </w:p>
          <w:p w14:paraId="092D3D19" w14:textId="77777777" w:rsidR="0063197F" w:rsidRPr="001709A9" w:rsidRDefault="0063197F" w:rsidP="00134D47">
            <w:pPr>
              <w:numPr>
                <w:ilvl w:val="0"/>
                <w:numId w:val="14"/>
              </w:numPr>
              <w:ind w:left="696"/>
              <w:rPr>
                <w:rFonts w:cs="Calibri"/>
              </w:rPr>
            </w:pPr>
            <w:r w:rsidRPr="001709A9">
              <w:rPr>
                <w:rFonts w:cs="Calibri"/>
              </w:rPr>
              <w:t>There is a need for 25 computers with networking and internet access for student learning. As well as a number of computers and multimedia projectors in the other rooms.</w:t>
            </w:r>
          </w:p>
          <w:p w14:paraId="7F06A8DC" w14:textId="77777777" w:rsidR="0063197F" w:rsidRPr="001709A9" w:rsidRDefault="0063197F" w:rsidP="0063197F">
            <w:pPr>
              <w:bidi/>
              <w:jc w:val="lowKashida"/>
              <w:rPr>
                <w:rFonts w:asciiTheme="majorBidi" w:hAnsiTheme="majorBidi" w:cstheme="majorBidi"/>
              </w:rPr>
            </w:pPr>
          </w:p>
        </w:tc>
      </w:tr>
      <w:tr w:rsidR="0063197F"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63197F" w:rsidRPr="002E3EE3" w:rsidRDefault="0063197F" w:rsidP="0063197F">
            <w:pPr>
              <w:jc w:val="center"/>
              <w:rPr>
                <w:b/>
                <w:bCs/>
              </w:rPr>
            </w:pPr>
            <w:r w:rsidRPr="002E3EE3">
              <w:rPr>
                <w:b/>
                <w:bCs/>
              </w:rPr>
              <w:t xml:space="preserve">Other </w:t>
            </w:r>
            <w:r>
              <w:rPr>
                <w:b/>
                <w:bCs/>
              </w:rPr>
              <w:t>R</w:t>
            </w:r>
            <w:r w:rsidRPr="002E3EE3">
              <w:rPr>
                <w:b/>
                <w:bCs/>
              </w:rPr>
              <w:t xml:space="preserve">esources </w:t>
            </w:r>
          </w:p>
          <w:p w14:paraId="4997B73D" w14:textId="172B1879" w:rsidR="0063197F" w:rsidRPr="00C36A18" w:rsidRDefault="0063197F" w:rsidP="0063197F">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278D9E42" w:rsidR="0063197F" w:rsidRPr="001709A9" w:rsidRDefault="0063197F" w:rsidP="0063197F">
            <w:pPr>
              <w:bidi/>
              <w:jc w:val="right"/>
              <w:rPr>
                <w:rFonts w:asciiTheme="majorBidi" w:hAnsiTheme="majorBidi" w:cstheme="majorBidi"/>
              </w:rPr>
            </w:pPr>
            <w:r w:rsidRPr="001709A9">
              <w:rPr>
                <w:rFonts w:asciiTheme="majorBidi" w:hAnsiTheme="majorBidi" w:cstheme="majorBidi"/>
              </w:rPr>
              <w:t>Library supplied with reference, textbooks, and electronic resources</w:t>
            </w:r>
          </w:p>
        </w:tc>
      </w:tr>
    </w:tbl>
    <w:p w14:paraId="0E477BAF" w14:textId="6760A1BE" w:rsidR="001B5102" w:rsidRDefault="001B5102" w:rsidP="001B5102"/>
    <w:p w14:paraId="14E10928" w14:textId="77777777" w:rsidR="002F56F0" w:rsidRDefault="002F56F0" w:rsidP="008B5913">
      <w:pPr>
        <w:rPr>
          <w:rFonts w:asciiTheme="majorBidi" w:hAnsiTheme="majorBidi" w:cstheme="majorBidi"/>
          <w:color w:val="C00000"/>
          <w:sz w:val="28"/>
          <w:szCs w:val="20"/>
          <w:lang w:bidi="ar-EG"/>
        </w:rPr>
      </w:pPr>
      <w:bookmarkStart w:id="13" w:name="_Toc521326972"/>
    </w:p>
    <w:p w14:paraId="4519DBB4" w14:textId="03FA6301" w:rsidR="00A1573B" w:rsidRPr="00A1573B" w:rsidRDefault="006E2124" w:rsidP="00382343">
      <w:pPr>
        <w:pStyle w:val="Heading1"/>
      </w:pPr>
      <w:bookmarkStart w:id="14" w:name="_Toc532159378"/>
      <w:bookmarkStart w:id="15" w:name="_Toc951387"/>
      <w:bookmarkEnd w:id="13"/>
      <w:r>
        <w:t>H</w:t>
      </w:r>
      <w:r w:rsidR="00C27A4F" w:rsidRPr="000F62F5">
        <w:t xml:space="preserve">. </w:t>
      </w:r>
      <w:r w:rsidR="00C27A4F">
        <w:t>Specification A</w:t>
      </w:r>
      <w:r w:rsidR="00C27A4F" w:rsidRPr="005252D5">
        <w:t xml:space="preserve">pproval </w:t>
      </w:r>
      <w:r w:rsidR="00C27A4F">
        <w:t>D</w:t>
      </w:r>
      <w:r w:rsidR="00C27A4F" w:rsidRPr="005252D5">
        <w:t>ata</w:t>
      </w:r>
      <w:bookmarkEnd w:id="14"/>
      <w:bookmarkEnd w:id="15"/>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E115D6" w:rsidRDefault="00A1573B" w:rsidP="00A1573B">
            <w:pPr>
              <w:bidi/>
              <w:jc w:val="lowKashida"/>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17EE" w14:textId="77777777" w:rsidR="0011096A" w:rsidRDefault="0011096A">
      <w:r>
        <w:separator/>
      </w:r>
    </w:p>
  </w:endnote>
  <w:endnote w:type="continuationSeparator" w:id="0">
    <w:p w14:paraId="1A94BF09" w14:textId="77777777" w:rsidR="0011096A" w:rsidRDefault="0011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Baskerville Old Face">
    <w:panose1 w:val="02020602080505020303"/>
    <w:charset w:val="00"/>
    <w:family w:val="roman"/>
    <w:pitch w:val="variable"/>
    <w:sig w:usb0="00000003" w:usb1="00000000" w:usb2="00000000" w:usb3="00000000" w:csb0="0000000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6234F9" w:rsidRDefault="00623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6234F9" w:rsidRDefault="00623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Content>
      <w:p w14:paraId="08C95AEE" w14:textId="674BC326" w:rsidR="006234F9" w:rsidRDefault="006234F9"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6234F9" w:rsidRPr="00705C7E" w:rsidRDefault="006234F9"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E6AFC">
                                <w:rPr>
                                  <w:rFonts w:ascii="DIN Next LT W23" w:hAnsi="DIN Next LT W23" w:cs="DIN Next LT W23"/>
                                  <w:noProof/>
                                  <w:color w:val="FFFFFF" w:themeColor="background1"/>
                                  <w:sz w:val="28"/>
                                  <w:szCs w:val="28"/>
                                </w:rPr>
                                <w:t>3</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6D5A6F">
                <v:shapetype id="_x0000_t202" coordsize="21600,21600" o:spt="202" path="m,l,21600r21600,l21600,xe" w14:anchorId="38063470">
                  <v:stroke joinstyle="miter"/>
                  <v:path gradientshapeok="t" o:connecttype="rect"/>
                </v:shapetype>
                <v:shape id="Text Box 5"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v:textbox>
                    <w:txbxContent>
                      <w:p w:rsidRPr="00705C7E" w:rsidR="006234F9" w:rsidP="008C6EC7" w:rsidRDefault="006234F9" w14:paraId="50230CC7"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00EE6AFC">
                          <w:rPr>
                            <w:rFonts w:ascii="DIN Next LT W23" w:hAnsi="DIN Next LT W23" w:cs="DIN Next LT W23"/>
                            <w:noProof/>
                            <w:color w:val="FFFFFF" w:themeColor="background1"/>
                            <w:sz w:val="28"/>
                            <w:szCs w:val="28"/>
                          </w:rPr>
                          <w:t>3</w:t>
                        </w:r>
                        <w:r w:rsidRPr="00705C7E">
                          <w:rPr>
                            <w:rFonts w:hint="cs" w:ascii="DIN Next LT W23" w:hAnsi="DIN Next LT W23" w:cs="DIN Next LT W23"/>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5D27" w14:textId="77777777" w:rsidR="0011096A" w:rsidRDefault="0011096A">
      <w:r>
        <w:separator/>
      </w:r>
    </w:p>
  </w:footnote>
  <w:footnote w:type="continuationSeparator" w:id="0">
    <w:p w14:paraId="3C8D9FD2" w14:textId="77777777" w:rsidR="0011096A" w:rsidRDefault="0011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6234F9" w:rsidRPr="00A006BB" w:rsidRDefault="006234F9"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870"/>
    <w:multiLevelType w:val="hybridMultilevel"/>
    <w:tmpl w:val="A99A1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A5C5C"/>
    <w:multiLevelType w:val="hybridMultilevel"/>
    <w:tmpl w:val="FF4CC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64B4F"/>
    <w:multiLevelType w:val="hybridMultilevel"/>
    <w:tmpl w:val="6BF6222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CC50FC1"/>
    <w:multiLevelType w:val="hybridMultilevel"/>
    <w:tmpl w:val="0EAE7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5EAC"/>
    <w:multiLevelType w:val="hybridMultilevel"/>
    <w:tmpl w:val="526A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612650"/>
    <w:multiLevelType w:val="hybridMultilevel"/>
    <w:tmpl w:val="240E986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502"/>
        </w:tabs>
        <w:ind w:left="502" w:hanging="360"/>
      </w:pPr>
    </w:lvl>
    <w:lvl w:ilvl="2" w:tplc="04090011">
      <w:start w:val="1"/>
      <w:numFmt w:val="decimal"/>
      <w:lvlText w:val="%3)"/>
      <w:lvlJc w:val="left"/>
      <w:pPr>
        <w:tabs>
          <w:tab w:val="num" w:pos="1352"/>
        </w:tabs>
        <w:ind w:left="1352"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857663B"/>
    <w:multiLevelType w:val="hybridMultilevel"/>
    <w:tmpl w:val="735AA2E0"/>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502"/>
        </w:tabs>
        <w:ind w:left="502"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7" w15:restartNumberingAfterBreak="0">
    <w:nsid w:val="2F7E3496"/>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27AD3"/>
    <w:multiLevelType w:val="hybridMultilevel"/>
    <w:tmpl w:val="795E7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D4626C"/>
    <w:multiLevelType w:val="hybridMultilevel"/>
    <w:tmpl w:val="20CCA486"/>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3CB40237"/>
    <w:multiLevelType w:val="hybridMultilevel"/>
    <w:tmpl w:val="5EA2C8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614E5E"/>
    <w:multiLevelType w:val="hybridMultilevel"/>
    <w:tmpl w:val="48B6D4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3F5AC2"/>
    <w:multiLevelType w:val="hybridMultilevel"/>
    <w:tmpl w:val="CBAACEFC"/>
    <w:lvl w:ilvl="0" w:tplc="04090011">
      <w:start w:val="1"/>
      <w:numFmt w:val="decimal"/>
      <w:lvlText w:val="%1)"/>
      <w:lvlJc w:val="left"/>
      <w:pPr>
        <w:ind w:left="2070" w:hanging="360"/>
      </w:pPr>
    </w:lvl>
    <w:lvl w:ilvl="1" w:tplc="5BEE31D0">
      <w:start w:val="11"/>
      <w:numFmt w:val="bullet"/>
      <w:lvlText w:val=""/>
      <w:lvlJc w:val="left"/>
      <w:pPr>
        <w:ind w:left="2790" w:hanging="360"/>
      </w:pPr>
      <w:rPr>
        <w:rFonts w:ascii="Symbol" w:eastAsia="Times New Roman" w:hAnsi="Symbol" w:cs="Calibri" w:hint="default"/>
      </w:rPr>
    </w:lvl>
    <w:lvl w:ilvl="2" w:tplc="FCCA8566">
      <w:numFmt w:val="bullet"/>
      <w:lvlText w:val="•"/>
      <w:lvlJc w:val="left"/>
      <w:pPr>
        <w:ind w:left="3690" w:hanging="360"/>
      </w:pPr>
      <w:rPr>
        <w:rFonts w:ascii="Arial" w:eastAsia="Times New Roman" w:hAnsi="Arial" w:cs="Arial" w:hint="default"/>
        <w:b/>
        <w:i/>
      </w:r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3" w15:restartNumberingAfterBreak="0">
    <w:nsid w:val="4AA5677D"/>
    <w:multiLevelType w:val="hybridMultilevel"/>
    <w:tmpl w:val="C04CCE78"/>
    <w:lvl w:ilvl="0" w:tplc="04090011">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4C4D76AA"/>
    <w:multiLevelType w:val="hybridMultilevel"/>
    <w:tmpl w:val="6D2E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D20FA"/>
    <w:multiLevelType w:val="hybridMultilevel"/>
    <w:tmpl w:val="98B858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1B38B0"/>
    <w:multiLevelType w:val="hybridMultilevel"/>
    <w:tmpl w:val="A766652E"/>
    <w:lvl w:ilvl="0" w:tplc="D3723362">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AD40A1"/>
    <w:multiLevelType w:val="hybridMultilevel"/>
    <w:tmpl w:val="5DA4B368"/>
    <w:lvl w:ilvl="0" w:tplc="0EB0D5FA">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E45A0"/>
    <w:multiLevelType w:val="hybridMultilevel"/>
    <w:tmpl w:val="AEE89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58674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650498">
    <w:abstractNumId w:val="2"/>
  </w:num>
  <w:num w:numId="3" w16cid:durableId="490024255">
    <w:abstractNumId w:val="14"/>
  </w:num>
  <w:num w:numId="4" w16cid:durableId="1994943277">
    <w:abstractNumId w:val="18"/>
  </w:num>
  <w:num w:numId="5" w16cid:durableId="599871052">
    <w:abstractNumId w:val="6"/>
  </w:num>
  <w:num w:numId="6" w16cid:durableId="1660111487">
    <w:abstractNumId w:val="1"/>
  </w:num>
  <w:num w:numId="7" w16cid:durableId="882325684">
    <w:abstractNumId w:val="9"/>
  </w:num>
  <w:num w:numId="8" w16cid:durableId="1390348126">
    <w:abstractNumId w:val="8"/>
  </w:num>
  <w:num w:numId="9" w16cid:durableId="134638498">
    <w:abstractNumId w:val="0"/>
  </w:num>
  <w:num w:numId="10" w16cid:durableId="58599239">
    <w:abstractNumId w:val="15"/>
  </w:num>
  <w:num w:numId="11" w16cid:durableId="1757946034">
    <w:abstractNumId w:val="13"/>
  </w:num>
  <w:num w:numId="12" w16cid:durableId="1533836682">
    <w:abstractNumId w:val="5"/>
  </w:num>
  <w:num w:numId="13" w16cid:durableId="502744410">
    <w:abstractNumId w:val="16"/>
  </w:num>
  <w:num w:numId="14" w16cid:durableId="211817213">
    <w:abstractNumId w:val="7"/>
  </w:num>
  <w:num w:numId="15" w16cid:durableId="1348291091">
    <w:abstractNumId w:val="4"/>
  </w:num>
  <w:num w:numId="16" w16cid:durableId="147553112">
    <w:abstractNumId w:val="17"/>
  </w:num>
  <w:num w:numId="17" w16cid:durableId="829519974">
    <w:abstractNumId w:val="11"/>
  </w:num>
  <w:num w:numId="18" w16cid:durableId="1909029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10638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7UwNDQyswRyjJV0lIJTi4sz8/NACgxrAc16h08sAAAA"/>
  </w:docVars>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478A8"/>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096A"/>
    <w:rsid w:val="00111151"/>
    <w:rsid w:val="00115746"/>
    <w:rsid w:val="0011701D"/>
    <w:rsid w:val="00121384"/>
    <w:rsid w:val="001237C3"/>
    <w:rsid w:val="00124671"/>
    <w:rsid w:val="001259DE"/>
    <w:rsid w:val="00126A75"/>
    <w:rsid w:val="001310AC"/>
    <w:rsid w:val="00134D47"/>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09A9"/>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021F"/>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1C6"/>
    <w:rsid w:val="002134BD"/>
    <w:rsid w:val="00214566"/>
    <w:rsid w:val="00214EAE"/>
    <w:rsid w:val="00215F67"/>
    <w:rsid w:val="00222D8D"/>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4FF2"/>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33F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D7841"/>
    <w:rsid w:val="002E0700"/>
    <w:rsid w:val="002E09F3"/>
    <w:rsid w:val="002E1B76"/>
    <w:rsid w:val="002E2FAC"/>
    <w:rsid w:val="002E3EE3"/>
    <w:rsid w:val="002E6F82"/>
    <w:rsid w:val="002F1751"/>
    <w:rsid w:val="002F2E8C"/>
    <w:rsid w:val="002F546D"/>
    <w:rsid w:val="002F56F0"/>
    <w:rsid w:val="003019A8"/>
    <w:rsid w:val="00301FFD"/>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2C18"/>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16F"/>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1C99"/>
    <w:rsid w:val="003F22D5"/>
    <w:rsid w:val="003F3CF4"/>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7B2"/>
    <w:rsid w:val="00467AC7"/>
    <w:rsid w:val="00470372"/>
    <w:rsid w:val="00471232"/>
    <w:rsid w:val="00474F31"/>
    <w:rsid w:val="00474FB0"/>
    <w:rsid w:val="00476F96"/>
    <w:rsid w:val="00480F2A"/>
    <w:rsid w:val="00481138"/>
    <w:rsid w:val="00481EB8"/>
    <w:rsid w:val="00482229"/>
    <w:rsid w:val="004847E6"/>
    <w:rsid w:val="00485923"/>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337"/>
    <w:rsid w:val="00503860"/>
    <w:rsid w:val="00503997"/>
    <w:rsid w:val="00504561"/>
    <w:rsid w:val="00504A1E"/>
    <w:rsid w:val="0050568C"/>
    <w:rsid w:val="00505837"/>
    <w:rsid w:val="00507CBE"/>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57B4"/>
    <w:rsid w:val="005865D3"/>
    <w:rsid w:val="00587EFC"/>
    <w:rsid w:val="00591D51"/>
    <w:rsid w:val="005922AF"/>
    <w:rsid w:val="005953FB"/>
    <w:rsid w:val="0059606C"/>
    <w:rsid w:val="0059623C"/>
    <w:rsid w:val="005966C7"/>
    <w:rsid w:val="005A0469"/>
    <w:rsid w:val="005A078F"/>
    <w:rsid w:val="005A2273"/>
    <w:rsid w:val="005A23F7"/>
    <w:rsid w:val="005A296F"/>
    <w:rsid w:val="005A2DBE"/>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0D89"/>
    <w:rsid w:val="0062127C"/>
    <w:rsid w:val="00622ABE"/>
    <w:rsid w:val="006234F9"/>
    <w:rsid w:val="0062544C"/>
    <w:rsid w:val="0062582C"/>
    <w:rsid w:val="00626339"/>
    <w:rsid w:val="006311A6"/>
    <w:rsid w:val="0063197F"/>
    <w:rsid w:val="00632F55"/>
    <w:rsid w:val="00636394"/>
    <w:rsid w:val="00636783"/>
    <w:rsid w:val="0063773C"/>
    <w:rsid w:val="00637BAC"/>
    <w:rsid w:val="00641B1A"/>
    <w:rsid w:val="00642958"/>
    <w:rsid w:val="0064316D"/>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3C8"/>
    <w:rsid w:val="006A74AB"/>
    <w:rsid w:val="006B05E1"/>
    <w:rsid w:val="006B2D42"/>
    <w:rsid w:val="006B2D7F"/>
    <w:rsid w:val="006B4536"/>
    <w:rsid w:val="006B458F"/>
    <w:rsid w:val="006B5320"/>
    <w:rsid w:val="006B6BB8"/>
    <w:rsid w:val="006C026B"/>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2F07"/>
    <w:rsid w:val="00703B6F"/>
    <w:rsid w:val="00706F0F"/>
    <w:rsid w:val="00710C33"/>
    <w:rsid w:val="00710C3D"/>
    <w:rsid w:val="007118E6"/>
    <w:rsid w:val="0071231E"/>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34E6"/>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36D"/>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4915"/>
    <w:rsid w:val="007F63FE"/>
    <w:rsid w:val="007F68F1"/>
    <w:rsid w:val="008002E0"/>
    <w:rsid w:val="00801028"/>
    <w:rsid w:val="00802208"/>
    <w:rsid w:val="00802D9C"/>
    <w:rsid w:val="00803B56"/>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26A1A"/>
    <w:rsid w:val="008317F1"/>
    <w:rsid w:val="00831B74"/>
    <w:rsid w:val="008327DC"/>
    <w:rsid w:val="0083313F"/>
    <w:rsid w:val="008333D8"/>
    <w:rsid w:val="00835862"/>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16A81"/>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382"/>
    <w:rsid w:val="00945D8D"/>
    <w:rsid w:val="00945E51"/>
    <w:rsid w:val="00954DE5"/>
    <w:rsid w:val="009554EC"/>
    <w:rsid w:val="00957D8B"/>
    <w:rsid w:val="00960961"/>
    <w:rsid w:val="0096231A"/>
    <w:rsid w:val="0096250D"/>
    <w:rsid w:val="00963308"/>
    <w:rsid w:val="00963A2A"/>
    <w:rsid w:val="00966134"/>
    <w:rsid w:val="00970D49"/>
    <w:rsid w:val="00971333"/>
    <w:rsid w:val="0097347A"/>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5BD2"/>
    <w:rsid w:val="00A25C52"/>
    <w:rsid w:val="00A27640"/>
    <w:rsid w:val="00A31452"/>
    <w:rsid w:val="00A323FF"/>
    <w:rsid w:val="00A33A93"/>
    <w:rsid w:val="00A3606A"/>
    <w:rsid w:val="00A360CF"/>
    <w:rsid w:val="00A36934"/>
    <w:rsid w:val="00A37EAB"/>
    <w:rsid w:val="00A40D31"/>
    <w:rsid w:val="00A41858"/>
    <w:rsid w:val="00A41FA9"/>
    <w:rsid w:val="00A4408D"/>
    <w:rsid w:val="00A45FB6"/>
    <w:rsid w:val="00A47490"/>
    <w:rsid w:val="00A525D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37CC"/>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903"/>
    <w:rsid w:val="00B20ED6"/>
    <w:rsid w:val="00B315F4"/>
    <w:rsid w:val="00B3397E"/>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5B66"/>
    <w:rsid w:val="00B67B45"/>
    <w:rsid w:val="00B70C42"/>
    <w:rsid w:val="00B72D15"/>
    <w:rsid w:val="00B73BA9"/>
    <w:rsid w:val="00B75012"/>
    <w:rsid w:val="00B75E23"/>
    <w:rsid w:val="00B76B94"/>
    <w:rsid w:val="00B8040C"/>
    <w:rsid w:val="00B815D2"/>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288"/>
    <w:rsid w:val="00C02AE8"/>
    <w:rsid w:val="00C05FD6"/>
    <w:rsid w:val="00C066CB"/>
    <w:rsid w:val="00C06825"/>
    <w:rsid w:val="00C1156E"/>
    <w:rsid w:val="00C11A26"/>
    <w:rsid w:val="00C13EF4"/>
    <w:rsid w:val="00C15667"/>
    <w:rsid w:val="00C16D79"/>
    <w:rsid w:val="00C20711"/>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B37"/>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779BA"/>
    <w:rsid w:val="00C80BC5"/>
    <w:rsid w:val="00C80E5F"/>
    <w:rsid w:val="00C84585"/>
    <w:rsid w:val="00C85DC3"/>
    <w:rsid w:val="00C862D1"/>
    <w:rsid w:val="00C8660B"/>
    <w:rsid w:val="00C86704"/>
    <w:rsid w:val="00C873BF"/>
    <w:rsid w:val="00C87B3C"/>
    <w:rsid w:val="00C87F43"/>
    <w:rsid w:val="00C92629"/>
    <w:rsid w:val="00C94D1D"/>
    <w:rsid w:val="00CA08DD"/>
    <w:rsid w:val="00CA164E"/>
    <w:rsid w:val="00CA27B7"/>
    <w:rsid w:val="00CB02EC"/>
    <w:rsid w:val="00CB0C97"/>
    <w:rsid w:val="00CB1A39"/>
    <w:rsid w:val="00CB1EBC"/>
    <w:rsid w:val="00CB21F4"/>
    <w:rsid w:val="00CB2ECC"/>
    <w:rsid w:val="00CB2FE0"/>
    <w:rsid w:val="00CB4E39"/>
    <w:rsid w:val="00CB644B"/>
    <w:rsid w:val="00CB6AD5"/>
    <w:rsid w:val="00CC0C2A"/>
    <w:rsid w:val="00CC1334"/>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3139"/>
    <w:rsid w:val="00CF6586"/>
    <w:rsid w:val="00CF6E78"/>
    <w:rsid w:val="00D01E1B"/>
    <w:rsid w:val="00D0288A"/>
    <w:rsid w:val="00D02B12"/>
    <w:rsid w:val="00D03CBF"/>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64B7"/>
    <w:rsid w:val="00DC7528"/>
    <w:rsid w:val="00DD0214"/>
    <w:rsid w:val="00DD0543"/>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46BD"/>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1847"/>
    <w:rsid w:val="00ED3641"/>
    <w:rsid w:val="00ED379D"/>
    <w:rsid w:val="00ED51DD"/>
    <w:rsid w:val="00EE2B49"/>
    <w:rsid w:val="00EE48E5"/>
    <w:rsid w:val="00EE5C02"/>
    <w:rsid w:val="00EE5ED6"/>
    <w:rsid w:val="00EE6AFC"/>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2783"/>
    <w:rsid w:val="00F43012"/>
    <w:rsid w:val="00F4426C"/>
    <w:rsid w:val="00F44579"/>
    <w:rsid w:val="00F51D1F"/>
    <w:rsid w:val="00F51D2C"/>
    <w:rsid w:val="00F53730"/>
    <w:rsid w:val="00F551BB"/>
    <w:rsid w:val="00F55854"/>
    <w:rsid w:val="00F5679E"/>
    <w:rsid w:val="00F56FE1"/>
    <w:rsid w:val="00F60C97"/>
    <w:rsid w:val="00F60D71"/>
    <w:rsid w:val="00F60EFF"/>
    <w:rsid w:val="00F6164B"/>
    <w:rsid w:val="00F61A06"/>
    <w:rsid w:val="00F64909"/>
    <w:rsid w:val="00F65C2B"/>
    <w:rsid w:val="00F729F3"/>
    <w:rsid w:val="00F74910"/>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291B"/>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3E5F"/>
    <w:rsid w:val="00FF6693"/>
    <w:rsid w:val="01492C43"/>
    <w:rsid w:val="05B96691"/>
    <w:rsid w:val="499B1A8B"/>
    <w:rsid w:val="6647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topictitlenomargin1">
    <w:name w:val="topictitlenomargin1"/>
    <w:rsid w:val="00620D89"/>
    <w:rPr>
      <w:b/>
      <w:bCs/>
      <w:i w:val="0"/>
      <w:iCs w:val="0"/>
      <w:color w:val="990000"/>
      <w:sz w:val="26"/>
      <w:szCs w:val="26"/>
    </w:rPr>
  </w:style>
  <w:style w:type="character" w:customStyle="1" w:styleId="UnresolvedMention1">
    <w:name w:val="Unresolved Mention1"/>
    <w:basedOn w:val="DefaultParagraphFont"/>
    <w:uiPriority w:val="99"/>
    <w:semiHidden/>
    <w:unhideWhenUsed/>
    <w:rsid w:val="0048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62106">
      <w:bodyDiv w:val="1"/>
      <w:marLeft w:val="0"/>
      <w:marRight w:val="0"/>
      <w:marTop w:val="0"/>
      <w:marBottom w:val="0"/>
      <w:divBdr>
        <w:top w:val="none" w:sz="0" w:space="0" w:color="auto"/>
        <w:left w:val="none" w:sz="0" w:space="0" w:color="auto"/>
        <w:bottom w:val="none" w:sz="0" w:space="0" w:color="auto"/>
        <w:right w:val="none" w:sz="0" w:space="0" w:color="auto"/>
      </w:divBdr>
    </w:div>
    <w:div w:id="1381591036">
      <w:bodyDiv w:val="1"/>
      <w:marLeft w:val="0"/>
      <w:marRight w:val="0"/>
      <w:marTop w:val="0"/>
      <w:marBottom w:val="0"/>
      <w:divBdr>
        <w:top w:val="none" w:sz="0" w:space="0" w:color="auto"/>
        <w:left w:val="none" w:sz="0" w:space="0" w:color="auto"/>
        <w:bottom w:val="none" w:sz="0" w:space="0" w:color="auto"/>
        <w:right w:val="none" w:sz="0" w:space="0" w:color="auto"/>
      </w:divBdr>
    </w:div>
    <w:div w:id="16407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bpat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athma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CB508-A410-43CB-BA65-55748ADBF256}">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1637</Words>
  <Characters>9333</Characters>
  <Application>Microsoft Office Word</Application>
  <DocSecurity>0</DocSecurity>
  <Lines>583</Lines>
  <Paragraphs>476</Paragraphs>
  <ScaleCrop>false</ScaleCrop>
  <Company>Hewlett-Packard</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Moawia Ahmed elbadri</cp:lastModifiedBy>
  <cp:revision>50</cp:revision>
  <cp:lastPrinted>2022-02-15T13:58:00Z</cp:lastPrinted>
  <dcterms:created xsi:type="dcterms:W3CDTF">2019-02-11T07:28:00Z</dcterms:created>
  <dcterms:modified xsi:type="dcterms:W3CDTF">2023-01-31T19:12:00Z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GrammarlyDocumentId">
    <vt:lpwstr>66831352a09a0a98240d385ae23e55f208a8086620bcc91ac04b62ffb11235fb</vt:lpwstr>
  </property>
</Properties>
</file>