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EAF6" w:themeColor="accent1" w:themeTint="33"/>
  <w:body>
    <w:p w:rsidR="00876187" w:rsidRDefault="00EF4DC4" w:rsidP="000516FD">
      <w:pPr>
        <w:rPr>
          <w:rFonts w:cs="PT Bold Heading"/>
          <w:b/>
          <w:bCs/>
          <w:sz w:val="48"/>
          <w:szCs w:val="38"/>
          <w:rtl/>
        </w:rPr>
      </w:pPr>
      <w:r w:rsidRPr="00AB4733">
        <w:rPr>
          <w:rFonts w:cs="AL-Mohanad"/>
          <w:noProof/>
          <w:color w:val="7030A0"/>
        </w:rPr>
        <w:drawing>
          <wp:inline distT="0" distB="0" distL="0" distR="0">
            <wp:extent cx="1838325" cy="17621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762125"/>
                    </a:xfrm>
                    <a:prstGeom prst="rect">
                      <a:avLst/>
                    </a:prstGeom>
                    <a:noFill/>
                    <a:ln>
                      <a:noFill/>
                    </a:ln>
                  </pic:spPr>
                </pic:pic>
              </a:graphicData>
            </a:graphic>
          </wp:inline>
        </w:drawing>
      </w:r>
      <w:r w:rsidR="00BF0E10">
        <w:rPr>
          <w:rFonts w:cs="AL-Mohanad" w:hint="cs"/>
          <w:color w:val="7030A0"/>
          <w:rtl/>
        </w:rPr>
        <w:t xml:space="preserve">                                                         </w:t>
      </w:r>
      <w:r w:rsidR="001C67A9">
        <w:rPr>
          <w:rFonts w:cs="PT Bold Heading" w:hint="cs"/>
          <w:b/>
          <w:bCs/>
          <w:sz w:val="48"/>
          <w:szCs w:val="38"/>
          <w:rtl/>
        </w:rPr>
        <w:t xml:space="preserve">    </w:t>
      </w:r>
      <w:r w:rsidR="00BF0E10">
        <w:rPr>
          <w:rFonts w:cs="PT Bold Heading" w:hint="cs"/>
          <w:b/>
          <w:bCs/>
          <w:sz w:val="48"/>
          <w:szCs w:val="38"/>
          <w:rtl/>
        </w:rPr>
        <w:t xml:space="preserve">                        </w:t>
      </w:r>
      <w:r w:rsidRPr="007C7B57">
        <w:rPr>
          <w:noProof/>
        </w:rPr>
        <w:drawing>
          <wp:anchor distT="0" distB="0" distL="114300" distR="114300" simplePos="0" relativeHeight="251658240" behindDoc="0" locked="0" layoutInCell="1" allowOverlap="1">
            <wp:simplePos x="2628900" y="1800225"/>
            <wp:positionH relativeFrom="margin">
              <wp:align>left</wp:align>
            </wp:positionH>
            <wp:positionV relativeFrom="margin">
              <wp:align>top</wp:align>
            </wp:positionV>
            <wp:extent cx="1398905" cy="1490345"/>
            <wp:effectExtent l="0" t="0" r="0" b="0"/>
            <wp:wrapSquare wrapText="bothSides"/>
            <wp:docPr id="2" name="Picture 1" descr="Description: D:\Quality\الجودة2\الجودة 2014\لوحات\logo-0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Quality\الجودة2\الجودة 2014\لوحات\logo-0١.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905" cy="1490345"/>
                    </a:xfrm>
                    <a:prstGeom prst="rect">
                      <a:avLst/>
                    </a:prstGeom>
                    <a:noFill/>
                    <a:ln>
                      <a:noFill/>
                    </a:ln>
                  </pic:spPr>
                </pic:pic>
              </a:graphicData>
            </a:graphic>
          </wp:anchor>
        </w:drawing>
      </w:r>
    </w:p>
    <w:p w:rsidR="000516FD" w:rsidRPr="004D6CB5" w:rsidRDefault="000516FD" w:rsidP="00F3727B">
      <w:pPr>
        <w:rPr>
          <w:rFonts w:cs="PT Bold Heading"/>
          <w:b/>
          <w:bCs/>
          <w:color w:val="548DD4"/>
          <w:sz w:val="2"/>
          <w:szCs w:val="8"/>
          <w:rtl/>
        </w:rPr>
      </w:pPr>
    </w:p>
    <w:p w:rsidR="000516FD" w:rsidRPr="008250F2" w:rsidRDefault="000516FD" w:rsidP="00EF4DC4">
      <w:pPr>
        <w:jc w:val="center"/>
        <w:rPr>
          <w:rFonts w:asciiTheme="majorBidi" w:hAnsiTheme="majorBidi" w:cstheme="majorBidi"/>
          <w:b/>
          <w:bCs/>
          <w:color w:val="548DD4"/>
          <w:sz w:val="36"/>
          <w:szCs w:val="36"/>
          <w:rtl/>
        </w:rPr>
      </w:pPr>
      <w:r w:rsidRPr="008250F2">
        <w:rPr>
          <w:rFonts w:asciiTheme="majorBidi" w:hAnsiTheme="majorBidi" w:cstheme="majorBidi"/>
          <w:b/>
          <w:bCs/>
          <w:color w:val="0070C0"/>
          <w:sz w:val="36"/>
          <w:szCs w:val="36"/>
          <w:rtl/>
        </w:rPr>
        <w:t>جامعة نجران</w:t>
      </w:r>
      <w:r w:rsidRPr="008250F2">
        <w:rPr>
          <w:rFonts w:asciiTheme="majorBidi" w:hAnsiTheme="majorBidi" w:cstheme="majorBidi"/>
          <w:b/>
          <w:bCs/>
          <w:sz w:val="36"/>
          <w:szCs w:val="36"/>
          <w:rtl/>
        </w:rPr>
        <w:t xml:space="preserve">  </w:t>
      </w:r>
    </w:p>
    <w:p w:rsidR="00BF0E10" w:rsidRPr="008250F2" w:rsidRDefault="00FC4A46" w:rsidP="00EF4DC4">
      <w:pPr>
        <w:jc w:val="center"/>
        <w:rPr>
          <w:rFonts w:asciiTheme="majorBidi" w:hAnsiTheme="majorBidi" w:cstheme="majorBidi"/>
          <w:b/>
          <w:bCs/>
          <w:color w:val="548DD4"/>
          <w:sz w:val="32"/>
          <w:szCs w:val="32"/>
          <w:rtl/>
        </w:rPr>
      </w:pPr>
      <w:r w:rsidRPr="008250F2">
        <w:rPr>
          <w:rFonts w:asciiTheme="majorBidi" w:hAnsiTheme="majorBidi" w:cstheme="majorBidi"/>
          <w:b/>
          <w:bCs/>
          <w:color w:val="548DD4"/>
          <w:sz w:val="36"/>
          <w:szCs w:val="36"/>
          <w:rtl/>
        </w:rPr>
        <w:t>كلية الطب</w:t>
      </w:r>
    </w:p>
    <w:p w:rsidR="00BF0E10" w:rsidRDefault="00BF0E10" w:rsidP="00EF4DC4">
      <w:pPr>
        <w:jc w:val="center"/>
        <w:rPr>
          <w:rFonts w:asciiTheme="majorBidi" w:hAnsiTheme="majorBidi" w:cstheme="majorBidi"/>
          <w:b/>
          <w:bCs/>
          <w:sz w:val="32"/>
          <w:szCs w:val="32"/>
          <w:rtl/>
        </w:rPr>
      </w:pPr>
      <w:r w:rsidRPr="008250F2">
        <w:rPr>
          <w:rFonts w:asciiTheme="majorBidi" w:hAnsiTheme="majorBidi" w:cstheme="majorBidi"/>
          <w:b/>
          <w:bCs/>
          <w:sz w:val="32"/>
          <w:szCs w:val="32"/>
          <w:rtl/>
        </w:rPr>
        <w:t>وحدة التطوير والجودة</w:t>
      </w:r>
    </w:p>
    <w:p w:rsidR="00BF0E10" w:rsidRPr="008250F2" w:rsidRDefault="00BF0E10" w:rsidP="000516FD">
      <w:pPr>
        <w:jc w:val="center"/>
        <w:rPr>
          <w:rFonts w:asciiTheme="majorBidi" w:hAnsiTheme="majorBidi" w:cstheme="majorBidi"/>
          <w:b/>
          <w:bCs/>
          <w:sz w:val="32"/>
          <w:szCs w:val="32"/>
          <w:rtl/>
        </w:rPr>
      </w:pPr>
      <w:r w:rsidRPr="008250F2">
        <w:rPr>
          <w:rFonts w:asciiTheme="majorBidi" w:hAnsiTheme="majorBidi" w:cstheme="majorBidi"/>
          <w:b/>
          <w:bCs/>
          <w:sz w:val="32"/>
          <w:szCs w:val="32"/>
          <w:rtl/>
        </w:rPr>
        <w:t xml:space="preserve">مؤشرات أداء برنامج الطب والجراحه متضمنا مؤشرات جودة أداء </w:t>
      </w:r>
      <w:r w:rsidR="000516FD" w:rsidRPr="008250F2">
        <w:rPr>
          <w:rFonts w:asciiTheme="majorBidi" w:hAnsiTheme="majorBidi" w:cstheme="majorBidi"/>
          <w:b/>
          <w:bCs/>
          <w:sz w:val="32"/>
          <w:szCs w:val="32"/>
          <w:rtl/>
        </w:rPr>
        <w:t xml:space="preserve">وأهداف </w:t>
      </w:r>
      <w:r w:rsidRPr="008250F2">
        <w:rPr>
          <w:rFonts w:asciiTheme="majorBidi" w:hAnsiTheme="majorBidi" w:cstheme="majorBidi"/>
          <w:b/>
          <w:bCs/>
          <w:sz w:val="32"/>
          <w:szCs w:val="32"/>
          <w:rtl/>
        </w:rPr>
        <w:t xml:space="preserve">البرنامج </w:t>
      </w:r>
    </w:p>
    <w:p w:rsidR="00BF0E10" w:rsidRPr="008250F2" w:rsidRDefault="00BF0E10" w:rsidP="00EF4DC4">
      <w:pPr>
        <w:jc w:val="center"/>
        <w:rPr>
          <w:rFonts w:asciiTheme="majorBidi" w:hAnsiTheme="majorBidi" w:cstheme="majorBidi"/>
          <w:b/>
          <w:bCs/>
          <w:sz w:val="32"/>
          <w:szCs w:val="32"/>
          <w:rtl/>
        </w:rPr>
      </w:pPr>
      <w:r w:rsidRPr="008250F2">
        <w:rPr>
          <w:rFonts w:asciiTheme="majorBidi" w:hAnsiTheme="majorBidi" w:cstheme="majorBidi"/>
          <w:b/>
          <w:bCs/>
          <w:sz w:val="32"/>
          <w:szCs w:val="32"/>
          <w:rtl/>
        </w:rPr>
        <w:t xml:space="preserve"> وفقا لمتطلبات هيئة تقويم التعليم –</w:t>
      </w:r>
      <w:r w:rsidR="00C91A0A" w:rsidRPr="008250F2">
        <w:rPr>
          <w:rFonts w:asciiTheme="majorBidi" w:hAnsiTheme="majorBidi" w:cstheme="majorBidi"/>
          <w:b/>
          <w:bCs/>
          <w:sz w:val="32"/>
          <w:szCs w:val="32"/>
          <w:rtl/>
        </w:rPr>
        <w:t xml:space="preserve"> المركز الوطني للتقويم والإ</w:t>
      </w:r>
      <w:r w:rsidRPr="008250F2">
        <w:rPr>
          <w:rFonts w:asciiTheme="majorBidi" w:hAnsiTheme="majorBidi" w:cstheme="majorBidi"/>
          <w:b/>
          <w:bCs/>
          <w:sz w:val="32"/>
          <w:szCs w:val="32"/>
          <w:rtl/>
        </w:rPr>
        <w:t>عتماد الأكاديمي</w:t>
      </w:r>
    </w:p>
    <w:p w:rsidR="00876187" w:rsidRPr="00BC51DB" w:rsidRDefault="00876187" w:rsidP="00263F0E">
      <w:pPr>
        <w:rPr>
          <w:rFonts w:cs="PT Bold Heading"/>
          <w:b/>
          <w:bCs/>
          <w:sz w:val="44"/>
          <w:szCs w:val="36"/>
          <w:rtl/>
        </w:rPr>
      </w:pPr>
    </w:p>
    <w:p w:rsidR="00A07B8D" w:rsidRDefault="00A07B8D" w:rsidP="00A07B8D">
      <w:pPr>
        <w:rPr>
          <w:bCs/>
          <w:sz w:val="32"/>
          <w:szCs w:val="32"/>
          <w:u w:val="single"/>
        </w:rPr>
      </w:pPr>
      <w:r w:rsidRPr="00A07B8D">
        <w:rPr>
          <w:rFonts w:hint="cs"/>
          <w:bCs/>
          <w:sz w:val="32"/>
          <w:szCs w:val="32"/>
          <w:u w:val="single"/>
          <w:rtl/>
        </w:rPr>
        <w:lastRenderedPageBreak/>
        <w:t>كلمة وكيل الكلية للتطوير والجودة:</w:t>
      </w:r>
    </w:p>
    <w:p w:rsidR="00247E3C" w:rsidRPr="00A07B8D" w:rsidRDefault="00247E3C" w:rsidP="00A07B8D">
      <w:pPr>
        <w:rPr>
          <w:bCs/>
          <w:sz w:val="32"/>
          <w:szCs w:val="32"/>
          <w:u w:val="single"/>
          <w:rtl/>
        </w:rPr>
      </w:pPr>
    </w:p>
    <w:p w:rsidR="00247E3C" w:rsidRDefault="00247E3C" w:rsidP="00247E3C">
      <w:pPr>
        <w:rPr>
          <w:rFonts w:ascii="Arial" w:hAnsi="Arial"/>
          <w:b/>
          <w:bCs/>
          <w:color w:val="314318"/>
          <w:sz w:val="24"/>
          <w:szCs w:val="24"/>
          <w:rtl/>
        </w:rPr>
      </w:pPr>
      <w:r w:rsidRPr="00AB0A0F">
        <w:rPr>
          <w:rFonts w:ascii="Arial" w:hAnsi="Arial"/>
          <w:b/>
          <w:bCs/>
          <w:color w:val="314318"/>
          <w:sz w:val="24"/>
          <w:szCs w:val="24"/>
          <w:rtl/>
        </w:rPr>
        <w:t>تسع</w:t>
      </w:r>
      <w:r>
        <w:rPr>
          <w:rFonts w:ascii="Arial" w:hAnsi="Arial" w:hint="cs"/>
          <w:b/>
          <w:bCs/>
          <w:color w:val="314318"/>
          <w:sz w:val="24"/>
          <w:szCs w:val="24"/>
          <w:rtl/>
        </w:rPr>
        <w:t>ى</w:t>
      </w:r>
      <w:r w:rsidRPr="00AB0A0F">
        <w:rPr>
          <w:rFonts w:ascii="Arial" w:hAnsi="Arial"/>
          <w:b/>
          <w:bCs/>
          <w:color w:val="314318"/>
          <w:sz w:val="24"/>
          <w:szCs w:val="24"/>
          <w:rtl/>
        </w:rPr>
        <w:t xml:space="preserve"> وكالة كلية</w:t>
      </w:r>
      <w:r w:rsidRPr="00AB0A0F">
        <w:rPr>
          <w:rFonts w:ascii="Arial" w:hAnsi="Arial" w:hint="cs"/>
          <w:b/>
          <w:bCs/>
          <w:color w:val="314318"/>
          <w:sz w:val="24"/>
          <w:szCs w:val="24"/>
          <w:rtl/>
        </w:rPr>
        <w:t xml:space="preserve"> الطب</w:t>
      </w:r>
      <w:r w:rsidRPr="00AB0A0F">
        <w:rPr>
          <w:rFonts w:ascii="Arial" w:hAnsi="Arial"/>
          <w:b/>
          <w:bCs/>
          <w:color w:val="314318"/>
          <w:sz w:val="24"/>
          <w:szCs w:val="24"/>
          <w:rtl/>
        </w:rPr>
        <w:t xml:space="preserve"> </w:t>
      </w:r>
      <w:r w:rsidRPr="00AB0A0F">
        <w:rPr>
          <w:rFonts w:ascii="Arial" w:hAnsi="Arial" w:hint="cs"/>
          <w:b/>
          <w:bCs/>
          <w:color w:val="314318"/>
          <w:sz w:val="24"/>
          <w:szCs w:val="24"/>
          <w:rtl/>
        </w:rPr>
        <w:t xml:space="preserve">للتطوير والجودة </w:t>
      </w:r>
      <w:r w:rsidRPr="00AB0A0F">
        <w:rPr>
          <w:rFonts w:ascii="Arial" w:hAnsi="Arial"/>
          <w:b/>
          <w:bCs/>
          <w:color w:val="314318"/>
          <w:sz w:val="24"/>
          <w:szCs w:val="24"/>
          <w:rtl/>
        </w:rPr>
        <w:t>من خلال وحد</w:t>
      </w:r>
      <w:r w:rsidRPr="00AB0A0F">
        <w:rPr>
          <w:rFonts w:ascii="Arial" w:hAnsi="Arial" w:hint="cs"/>
          <w:b/>
          <w:bCs/>
          <w:color w:val="314318"/>
          <w:sz w:val="24"/>
          <w:szCs w:val="24"/>
          <w:rtl/>
        </w:rPr>
        <w:t xml:space="preserve">تها </w:t>
      </w:r>
      <w:r w:rsidRPr="00AB0A0F">
        <w:rPr>
          <w:rFonts w:ascii="Arial" w:hAnsi="Arial"/>
          <w:b/>
          <w:bCs/>
          <w:color w:val="314318"/>
          <w:sz w:val="24"/>
          <w:szCs w:val="24"/>
          <w:rtl/>
        </w:rPr>
        <w:t xml:space="preserve">في العمل على نشر ثقافة الجودة والتطوير والتأكد من استيفاء معايير </w:t>
      </w:r>
      <w:r w:rsidRPr="00AB0A0F">
        <w:rPr>
          <w:rFonts w:ascii="Arial" w:hAnsi="Arial"/>
          <w:b/>
          <w:bCs/>
          <w:color w:val="333333"/>
          <w:sz w:val="24"/>
          <w:szCs w:val="24"/>
          <w:rtl/>
        </w:rPr>
        <w:t xml:space="preserve">المركز الوطني للتقويم والاعتماد </w:t>
      </w:r>
      <w:r w:rsidRPr="00AB0A0F">
        <w:rPr>
          <w:rFonts w:ascii="Arial" w:hAnsi="Arial" w:hint="cs"/>
          <w:b/>
          <w:bCs/>
          <w:color w:val="333333"/>
          <w:sz w:val="24"/>
          <w:szCs w:val="24"/>
          <w:rtl/>
        </w:rPr>
        <w:t>الأكاديمي</w:t>
      </w:r>
      <w:r w:rsidRPr="00AB0A0F">
        <w:rPr>
          <w:rFonts w:ascii="Arial" w:hAnsi="Arial" w:hint="cs"/>
          <w:b/>
          <w:bCs/>
          <w:color w:val="314318"/>
          <w:sz w:val="24"/>
          <w:szCs w:val="24"/>
          <w:rtl/>
        </w:rPr>
        <w:t xml:space="preserve"> </w:t>
      </w:r>
      <w:r w:rsidRPr="00AB0A0F">
        <w:rPr>
          <w:rFonts w:ascii="Arial" w:hAnsi="Arial"/>
          <w:b/>
          <w:bCs/>
          <w:color w:val="314318"/>
          <w:sz w:val="24"/>
          <w:szCs w:val="24"/>
          <w:rtl/>
        </w:rPr>
        <w:t xml:space="preserve">لضمان جودة الأداء على مستوى </w:t>
      </w:r>
      <w:r w:rsidRPr="00AB0A0F">
        <w:rPr>
          <w:rFonts w:ascii="Arial" w:hAnsi="Arial" w:hint="cs"/>
          <w:b/>
          <w:bCs/>
          <w:color w:val="314318"/>
          <w:sz w:val="24"/>
          <w:szCs w:val="24"/>
          <w:rtl/>
        </w:rPr>
        <w:t>برنامج الطب والجراحة</w:t>
      </w:r>
      <w:r w:rsidRPr="00AB0A0F">
        <w:rPr>
          <w:rFonts w:ascii="Arial" w:hAnsi="Arial"/>
          <w:b/>
          <w:bCs/>
          <w:color w:val="314318"/>
          <w:sz w:val="24"/>
          <w:szCs w:val="24"/>
          <w:rtl/>
        </w:rPr>
        <w:t xml:space="preserve"> سعياً للإسهام في تحقيق </w:t>
      </w:r>
      <w:r>
        <w:rPr>
          <w:rFonts w:ascii="Arial" w:hAnsi="Arial" w:hint="cs"/>
          <w:b/>
          <w:bCs/>
          <w:color w:val="314318"/>
          <w:sz w:val="24"/>
          <w:szCs w:val="24"/>
          <w:rtl/>
        </w:rPr>
        <w:t>رؤية ورسالة</w:t>
      </w:r>
      <w:r w:rsidRPr="00AB0A0F">
        <w:rPr>
          <w:rFonts w:ascii="Arial" w:hAnsi="Arial"/>
          <w:b/>
          <w:bCs/>
          <w:color w:val="314318"/>
          <w:sz w:val="24"/>
          <w:szCs w:val="24"/>
          <w:rtl/>
        </w:rPr>
        <w:t xml:space="preserve"> وأهداف الكلية</w:t>
      </w:r>
      <w:r>
        <w:rPr>
          <w:rFonts w:ascii="Arial" w:hAnsi="Arial" w:hint="cs"/>
          <w:b/>
          <w:bCs/>
          <w:color w:val="314318"/>
          <w:sz w:val="24"/>
          <w:szCs w:val="24"/>
          <w:rtl/>
        </w:rPr>
        <w:t xml:space="preserve"> </w:t>
      </w:r>
      <w:r w:rsidRPr="00AB0A0F">
        <w:rPr>
          <w:rFonts w:ascii="Arial" w:hAnsi="Arial"/>
          <w:b/>
          <w:bCs/>
          <w:color w:val="314318"/>
          <w:sz w:val="24"/>
          <w:szCs w:val="24"/>
          <w:rtl/>
        </w:rPr>
        <w:t xml:space="preserve">وتحقيق الريادة التي تصبو إليها كلية </w:t>
      </w:r>
      <w:r w:rsidRPr="00AB0A0F">
        <w:rPr>
          <w:rFonts w:ascii="Arial" w:hAnsi="Arial" w:hint="cs"/>
          <w:b/>
          <w:bCs/>
          <w:color w:val="314318"/>
          <w:sz w:val="24"/>
          <w:szCs w:val="24"/>
          <w:rtl/>
        </w:rPr>
        <w:t>الطب</w:t>
      </w:r>
      <w:r w:rsidRPr="00AB0A0F">
        <w:rPr>
          <w:rFonts w:ascii="Arial" w:hAnsi="Arial"/>
          <w:b/>
          <w:bCs/>
          <w:color w:val="314318"/>
          <w:sz w:val="24"/>
          <w:szCs w:val="24"/>
          <w:rtl/>
        </w:rPr>
        <w:t xml:space="preserve"> بشكل متكامل وراسخ. </w:t>
      </w:r>
    </w:p>
    <w:p w:rsidR="00247E3C" w:rsidRDefault="00247E3C" w:rsidP="00247E3C">
      <w:pPr>
        <w:rPr>
          <w:b/>
          <w:bCs/>
          <w:sz w:val="24"/>
          <w:szCs w:val="24"/>
          <w:rtl/>
        </w:rPr>
      </w:pPr>
      <w:r w:rsidRPr="00AB0A0F">
        <w:rPr>
          <w:rFonts w:ascii="Arial" w:hAnsi="Arial"/>
          <w:b/>
          <w:bCs/>
          <w:color w:val="314318"/>
          <w:sz w:val="24"/>
          <w:szCs w:val="24"/>
          <w:rtl/>
        </w:rPr>
        <w:t xml:space="preserve">كما تركز </w:t>
      </w:r>
      <w:r w:rsidRPr="00AB0A0F">
        <w:rPr>
          <w:rFonts w:ascii="Arial" w:hAnsi="Arial" w:hint="cs"/>
          <w:b/>
          <w:bCs/>
          <w:color w:val="314318"/>
          <w:sz w:val="24"/>
          <w:szCs w:val="24"/>
          <w:rtl/>
        </w:rPr>
        <w:t>وحدة التطوير والجودة بالكلية على</w:t>
      </w:r>
      <w:r w:rsidRPr="00AB0A0F">
        <w:rPr>
          <w:rFonts w:ascii="Arial" w:hAnsi="Arial"/>
          <w:b/>
          <w:bCs/>
          <w:color w:val="314318"/>
          <w:sz w:val="24"/>
          <w:szCs w:val="24"/>
          <w:rtl/>
        </w:rPr>
        <w:t xml:space="preserve"> </w:t>
      </w:r>
      <w:r w:rsidRPr="00AB0A0F">
        <w:rPr>
          <w:b/>
          <w:bCs/>
          <w:sz w:val="24"/>
          <w:szCs w:val="24"/>
          <w:rtl/>
        </w:rPr>
        <w:t xml:space="preserve">عملية </w:t>
      </w:r>
      <w:r w:rsidRPr="00AB0A0F">
        <w:rPr>
          <w:rFonts w:hint="cs"/>
          <w:b/>
          <w:bCs/>
          <w:sz w:val="24"/>
          <w:szCs w:val="24"/>
          <w:rtl/>
        </w:rPr>
        <w:t>التقيي</w:t>
      </w:r>
      <w:r w:rsidRPr="00AB0A0F">
        <w:rPr>
          <w:rFonts w:hint="eastAsia"/>
          <w:b/>
          <w:bCs/>
          <w:sz w:val="24"/>
          <w:szCs w:val="24"/>
          <w:rtl/>
        </w:rPr>
        <w:t>م</w:t>
      </w:r>
      <w:r w:rsidRPr="00AB0A0F">
        <w:rPr>
          <w:rFonts w:hint="cs"/>
          <w:b/>
          <w:bCs/>
          <w:sz w:val="24"/>
          <w:szCs w:val="24"/>
          <w:rtl/>
        </w:rPr>
        <w:t xml:space="preserve"> المستمر لجميع</w:t>
      </w:r>
      <w:r w:rsidRPr="00AB0A0F">
        <w:rPr>
          <w:b/>
          <w:bCs/>
          <w:sz w:val="24"/>
          <w:szCs w:val="24"/>
          <w:rtl/>
        </w:rPr>
        <w:t xml:space="preserve"> العمليات</w:t>
      </w:r>
      <w:r>
        <w:rPr>
          <w:rFonts w:hint="cs"/>
          <w:b/>
          <w:bCs/>
          <w:sz w:val="24"/>
          <w:szCs w:val="24"/>
          <w:rtl/>
        </w:rPr>
        <w:t xml:space="preserve"> والأنشطة</w:t>
      </w:r>
      <w:r w:rsidRPr="00AB0A0F">
        <w:rPr>
          <w:b/>
          <w:bCs/>
          <w:sz w:val="24"/>
          <w:szCs w:val="24"/>
          <w:rtl/>
        </w:rPr>
        <w:t xml:space="preserve"> </w:t>
      </w:r>
      <w:r>
        <w:rPr>
          <w:rFonts w:hint="cs"/>
          <w:b/>
          <w:bCs/>
          <w:sz w:val="24"/>
          <w:szCs w:val="24"/>
          <w:rtl/>
        </w:rPr>
        <w:t>التابعة ل</w:t>
      </w:r>
      <w:r w:rsidRPr="00AB0A0F">
        <w:rPr>
          <w:rFonts w:hint="cs"/>
          <w:b/>
          <w:bCs/>
          <w:sz w:val="24"/>
          <w:szCs w:val="24"/>
          <w:rtl/>
        </w:rPr>
        <w:t>لكلية و</w:t>
      </w:r>
      <w:r w:rsidRPr="00AB0A0F">
        <w:rPr>
          <w:b/>
          <w:bCs/>
          <w:sz w:val="24"/>
          <w:szCs w:val="24"/>
          <w:rtl/>
        </w:rPr>
        <w:t>التي عن طريقها يمكن تحديد مستوى الجودة</w:t>
      </w:r>
      <w:r>
        <w:rPr>
          <w:rFonts w:hint="cs"/>
          <w:b/>
          <w:bCs/>
          <w:sz w:val="24"/>
          <w:szCs w:val="24"/>
          <w:rtl/>
        </w:rPr>
        <w:t xml:space="preserve"> في البرنامج،</w:t>
      </w:r>
      <w:r w:rsidRPr="00AB0A0F">
        <w:rPr>
          <w:b/>
          <w:bCs/>
          <w:sz w:val="24"/>
          <w:szCs w:val="24"/>
          <w:rtl/>
        </w:rPr>
        <w:t xml:space="preserve"> </w:t>
      </w:r>
      <w:r w:rsidRPr="00AB0A0F">
        <w:rPr>
          <w:rFonts w:hint="cs"/>
          <w:b/>
          <w:bCs/>
          <w:sz w:val="24"/>
          <w:szCs w:val="24"/>
          <w:rtl/>
        </w:rPr>
        <w:t xml:space="preserve">هذا التقييم يشمل </w:t>
      </w:r>
      <w:r w:rsidRPr="00AB0A0F">
        <w:rPr>
          <w:b/>
          <w:bCs/>
          <w:sz w:val="24"/>
          <w:szCs w:val="24"/>
          <w:rtl/>
        </w:rPr>
        <w:t>جميع النواحي</w:t>
      </w:r>
      <w:r w:rsidRPr="00AB0A0F">
        <w:rPr>
          <w:rFonts w:hint="cs"/>
          <w:b/>
          <w:bCs/>
          <w:sz w:val="24"/>
          <w:szCs w:val="24"/>
          <w:rtl/>
        </w:rPr>
        <w:t xml:space="preserve"> والأنشطة</w:t>
      </w:r>
      <w:r w:rsidRPr="00AB0A0F">
        <w:rPr>
          <w:b/>
          <w:bCs/>
          <w:sz w:val="24"/>
          <w:szCs w:val="24"/>
          <w:rtl/>
        </w:rPr>
        <w:t xml:space="preserve"> الإدارية والأكاديمية والبحثية</w:t>
      </w:r>
      <w:r w:rsidRPr="00AB0A0F">
        <w:rPr>
          <w:rFonts w:hint="cs"/>
          <w:b/>
          <w:bCs/>
          <w:sz w:val="24"/>
          <w:szCs w:val="24"/>
          <w:rtl/>
        </w:rPr>
        <w:t xml:space="preserve"> التي تقوم بها الكلية سنوياً والذي يمكننا من ا</w:t>
      </w:r>
      <w:r w:rsidRPr="00AB0A0F">
        <w:rPr>
          <w:b/>
          <w:bCs/>
          <w:sz w:val="24"/>
          <w:szCs w:val="24"/>
          <w:rtl/>
        </w:rPr>
        <w:t xml:space="preserve">لحكم على أداء </w:t>
      </w:r>
      <w:r w:rsidRPr="00AB0A0F">
        <w:rPr>
          <w:rFonts w:hint="cs"/>
          <w:b/>
          <w:bCs/>
          <w:sz w:val="24"/>
          <w:szCs w:val="24"/>
          <w:rtl/>
        </w:rPr>
        <w:t>البرنامج.</w:t>
      </w:r>
    </w:p>
    <w:p w:rsidR="00247E3C" w:rsidRPr="00AB0A0F" w:rsidRDefault="00247E3C" w:rsidP="00247E3C">
      <w:pPr>
        <w:rPr>
          <w:b/>
          <w:bCs/>
          <w:sz w:val="24"/>
          <w:szCs w:val="24"/>
          <w:rtl/>
        </w:rPr>
      </w:pPr>
    </w:p>
    <w:p w:rsidR="00247E3C" w:rsidRDefault="00247E3C" w:rsidP="00247E3C">
      <w:pPr>
        <w:rPr>
          <w:rtl/>
        </w:rPr>
      </w:pPr>
      <w:r w:rsidRPr="00AB0A0F">
        <w:rPr>
          <w:b/>
          <w:bCs/>
          <w:sz w:val="24"/>
          <w:szCs w:val="24"/>
          <w:rtl/>
        </w:rPr>
        <w:t xml:space="preserve"> هناك حاجة إلى إيجاد الأدلة والمعلومات الداعمة</w:t>
      </w:r>
      <w:r w:rsidRPr="00AB0A0F">
        <w:rPr>
          <w:rFonts w:hint="cs"/>
          <w:b/>
          <w:bCs/>
          <w:sz w:val="24"/>
          <w:szCs w:val="24"/>
          <w:rtl/>
        </w:rPr>
        <w:t xml:space="preserve"> لهذا التقييم.</w:t>
      </w:r>
      <w:r w:rsidRPr="00AB0A0F">
        <w:rPr>
          <w:b/>
          <w:bCs/>
          <w:sz w:val="24"/>
          <w:szCs w:val="24"/>
          <w:rtl/>
        </w:rPr>
        <w:t xml:space="preserve"> ومن بين هذه الأدلة مؤشرات الأداء بالإضافة إلى ضرورة وجود مقارنة مرجعية</w:t>
      </w:r>
      <w:r>
        <w:rPr>
          <w:rFonts w:hint="cs"/>
          <w:b/>
          <w:bCs/>
          <w:sz w:val="24"/>
          <w:szCs w:val="24"/>
          <w:rtl/>
        </w:rPr>
        <w:t xml:space="preserve"> لها</w:t>
      </w:r>
      <w:r w:rsidRPr="00AB0A0F">
        <w:rPr>
          <w:b/>
          <w:bCs/>
          <w:sz w:val="24"/>
          <w:szCs w:val="24"/>
          <w:rtl/>
        </w:rPr>
        <w:t xml:space="preserve"> مع مؤسسات وبرامج مشابهة لديها ممارسات جيدة يمكن الاستفادة منها أو معلومات وقياسات يمكن مقارنتها مع هذه الجهات للحكم على الأداء. وفي هذا الكتيب سيتم التركيز على بيان أنواع مؤشرات الأداء وطريقة </w:t>
      </w:r>
      <w:r w:rsidRPr="00AB0A0F">
        <w:rPr>
          <w:rFonts w:hint="cs"/>
          <w:b/>
          <w:bCs/>
          <w:sz w:val="24"/>
          <w:szCs w:val="24"/>
          <w:rtl/>
        </w:rPr>
        <w:t>تحديدها وحسابها</w:t>
      </w:r>
      <w:r w:rsidRPr="00AB0A0F">
        <w:rPr>
          <w:b/>
          <w:bCs/>
          <w:sz w:val="24"/>
          <w:szCs w:val="24"/>
          <w:rtl/>
        </w:rPr>
        <w:t>، وكذلك سيتم التعريف</w:t>
      </w:r>
      <w:r w:rsidRPr="00AB0A0F">
        <w:rPr>
          <w:rFonts w:hint="cs"/>
          <w:b/>
          <w:bCs/>
          <w:sz w:val="24"/>
          <w:szCs w:val="24"/>
          <w:rtl/>
        </w:rPr>
        <w:t xml:space="preserve"> </w:t>
      </w:r>
      <w:r w:rsidRPr="00AB0A0F">
        <w:rPr>
          <w:b/>
          <w:bCs/>
          <w:sz w:val="24"/>
          <w:szCs w:val="24"/>
          <w:rtl/>
        </w:rPr>
        <w:t>بأنواع المقارنات المرجعية</w:t>
      </w:r>
      <w:r>
        <w:rPr>
          <w:rFonts w:hint="cs"/>
          <w:rtl/>
        </w:rPr>
        <w:t xml:space="preserve">. </w:t>
      </w:r>
    </w:p>
    <w:p w:rsidR="00247E3C" w:rsidRDefault="00247E3C" w:rsidP="00247E3C">
      <w:pPr>
        <w:rPr>
          <w:bCs/>
          <w:sz w:val="32"/>
          <w:szCs w:val="32"/>
          <w:u w:val="single"/>
        </w:rPr>
      </w:pPr>
    </w:p>
    <w:p w:rsidR="00247E3C" w:rsidRDefault="00247E3C" w:rsidP="00247E3C">
      <w:pPr>
        <w:pStyle w:val="NormalWeb"/>
        <w:bidi/>
        <w:spacing w:before="0" w:beforeAutospacing="0" w:after="0" w:afterAutospacing="0" w:line="390" w:lineRule="atLeast"/>
        <w:jc w:val="center"/>
        <w:textAlignment w:val="top"/>
        <w:rPr>
          <w:rStyle w:val="Strong"/>
          <w:rFonts w:ascii="Arial" w:hAnsi="Arial" w:cs="Arial"/>
          <w:color w:val="314318"/>
          <w:bdr w:val="none" w:sz="0" w:space="0" w:color="auto" w:frame="1"/>
          <w:rtl/>
        </w:rPr>
      </w:pPr>
      <w:r>
        <w:rPr>
          <w:rStyle w:val="Strong"/>
          <w:rFonts w:ascii="Arial" w:hAnsi="Arial" w:cs="Arial"/>
          <w:color w:val="314318"/>
          <w:bdr w:val="none" w:sz="0" w:space="0" w:color="auto" w:frame="1"/>
          <w:rtl/>
        </w:rPr>
        <w:t xml:space="preserve">د / </w:t>
      </w:r>
      <w:r>
        <w:rPr>
          <w:rStyle w:val="Strong"/>
          <w:rFonts w:ascii="Arial" w:hAnsi="Arial" w:cs="Arial" w:hint="cs"/>
          <w:color w:val="314318"/>
          <w:bdr w:val="none" w:sz="0" w:space="0" w:color="auto" w:frame="1"/>
          <w:rtl/>
        </w:rPr>
        <w:t>عبدالله مفرح عسيري</w:t>
      </w:r>
    </w:p>
    <w:p w:rsidR="00247E3C" w:rsidRPr="00A07B8D" w:rsidRDefault="00247E3C" w:rsidP="00247E3C">
      <w:pPr>
        <w:jc w:val="center"/>
        <w:rPr>
          <w:bCs/>
          <w:sz w:val="32"/>
          <w:szCs w:val="32"/>
          <w:u w:val="single"/>
          <w:rtl/>
        </w:rPr>
      </w:pPr>
      <w:r>
        <w:rPr>
          <w:rStyle w:val="Strong"/>
          <w:rFonts w:ascii="Arial" w:hAnsi="Arial" w:hint="cs"/>
          <w:color w:val="314318"/>
          <w:bdr w:val="none" w:sz="0" w:space="0" w:color="auto" w:frame="1"/>
          <w:rtl/>
        </w:rPr>
        <w:t>وكيل كلية الطب للتطوير والجودة</w:t>
      </w:r>
      <w:r>
        <w:rPr>
          <w:rStyle w:val="Strong"/>
          <w:rFonts w:ascii="Arial" w:hAnsi="Arial"/>
          <w:color w:val="314318"/>
          <w:bdr w:val="none" w:sz="0" w:space="0" w:color="auto" w:frame="1"/>
          <w:rtl/>
        </w:rPr>
        <w:t> </w:t>
      </w:r>
    </w:p>
    <w:p w:rsidR="00247E3C" w:rsidRDefault="00247E3C" w:rsidP="00A07B8D">
      <w:pPr>
        <w:tabs>
          <w:tab w:val="left" w:pos="9026"/>
        </w:tabs>
        <w:ind w:right="-46"/>
        <w:rPr>
          <w:bCs/>
          <w:sz w:val="32"/>
          <w:szCs w:val="32"/>
          <w:u w:val="single"/>
        </w:rPr>
      </w:pPr>
    </w:p>
    <w:p w:rsidR="00266A16" w:rsidRDefault="00266A16" w:rsidP="00A07B8D">
      <w:pPr>
        <w:tabs>
          <w:tab w:val="left" w:pos="9026"/>
        </w:tabs>
        <w:ind w:right="-46"/>
        <w:rPr>
          <w:rFonts w:ascii="Arial" w:hAnsi="Arial"/>
          <w:b/>
          <w:bCs/>
          <w:sz w:val="32"/>
          <w:szCs w:val="32"/>
          <w:u w:val="single"/>
        </w:rPr>
      </w:pPr>
    </w:p>
    <w:p w:rsidR="00A07B8D" w:rsidRPr="00A07B8D" w:rsidRDefault="00A07B8D" w:rsidP="00A07B8D">
      <w:pPr>
        <w:tabs>
          <w:tab w:val="left" w:pos="9026"/>
        </w:tabs>
        <w:ind w:right="-46"/>
        <w:rPr>
          <w:rFonts w:ascii="Arial" w:hAnsi="Arial"/>
          <w:b/>
          <w:bCs/>
          <w:sz w:val="32"/>
          <w:szCs w:val="32"/>
          <w:u w:val="single"/>
          <w:rtl/>
        </w:rPr>
      </w:pPr>
      <w:r w:rsidRPr="00A07B8D">
        <w:rPr>
          <w:rFonts w:ascii="Arial" w:hAnsi="Arial"/>
          <w:b/>
          <w:bCs/>
          <w:sz w:val="32"/>
          <w:szCs w:val="32"/>
          <w:u w:val="single"/>
          <w:rtl/>
        </w:rPr>
        <w:t>الرؤية والرسالة لكلية الطب:</w:t>
      </w:r>
    </w:p>
    <w:p w:rsidR="00A07B8D" w:rsidRPr="00A55B52" w:rsidRDefault="00A07B8D" w:rsidP="00266A16">
      <w:pPr>
        <w:shd w:val="clear" w:color="auto" w:fill="FFFFFF"/>
        <w:tabs>
          <w:tab w:val="left" w:pos="9026"/>
        </w:tabs>
        <w:spacing w:line="360" w:lineRule="auto"/>
        <w:ind w:right="-46"/>
        <w:outlineLvl w:val="0"/>
        <w:rPr>
          <w:rFonts w:ascii="Arial" w:hAnsi="Arial"/>
          <w:b/>
          <w:bCs/>
          <w:sz w:val="28"/>
          <w:szCs w:val="28"/>
          <w:u w:val="single"/>
          <w:rtl/>
          <w:lang w:bidi="ar-EG"/>
        </w:rPr>
      </w:pPr>
      <w:bookmarkStart w:id="0" w:name="_Toc180856442"/>
      <w:r w:rsidRPr="00A55B52">
        <w:rPr>
          <w:rFonts w:ascii="Arial" w:hAnsi="Arial"/>
          <w:b/>
          <w:bCs/>
          <w:sz w:val="28"/>
          <w:szCs w:val="28"/>
          <w:u w:val="single"/>
          <w:rtl/>
        </w:rPr>
        <w:t>الرؤية</w:t>
      </w:r>
      <w:bookmarkEnd w:id="0"/>
      <w:r w:rsidRPr="00A55B52">
        <w:rPr>
          <w:rFonts w:ascii="Arial" w:hAnsi="Arial"/>
          <w:b/>
          <w:bCs/>
          <w:sz w:val="28"/>
          <w:szCs w:val="28"/>
          <w:u w:val="single"/>
          <w:rtl/>
        </w:rPr>
        <w:t>:</w:t>
      </w:r>
    </w:p>
    <w:p w:rsidR="00A07B8D" w:rsidRDefault="00A07B8D" w:rsidP="00A07B8D">
      <w:pPr>
        <w:shd w:val="clear" w:color="auto" w:fill="FFFFFF"/>
        <w:tabs>
          <w:tab w:val="left" w:pos="9026"/>
        </w:tabs>
        <w:spacing w:line="360" w:lineRule="auto"/>
        <w:ind w:right="-46"/>
        <w:outlineLvl w:val="0"/>
        <w:rPr>
          <w:rFonts w:ascii="Times New Roman" w:hAnsi="Times New Roman" w:cs="Times New Roman"/>
          <w:color w:val="0070C0"/>
          <w:sz w:val="28"/>
          <w:szCs w:val="28"/>
          <w:rtl/>
        </w:rPr>
      </w:pPr>
      <w:bookmarkStart w:id="1" w:name="_Toc180856443"/>
      <w:r w:rsidRPr="00914051">
        <w:rPr>
          <w:rFonts w:ascii="Times New Roman" w:hAnsi="Times New Roman" w:cs="Times New Roman" w:hint="cs"/>
          <w:b/>
          <w:bCs/>
          <w:color w:val="0070C0"/>
          <w:sz w:val="28"/>
          <w:szCs w:val="28"/>
          <w:rtl/>
        </w:rPr>
        <w:t>التميز في التعليم الطبي والإسهام في البحث العلمي للرقي بالخدمات الصحية والمشاركة في خدمة</w:t>
      </w:r>
      <w:r w:rsidRPr="00914051">
        <w:rPr>
          <w:rFonts w:ascii="Times New Roman" w:hAnsi="Times New Roman" w:cs="Times New Roman" w:hint="cs"/>
          <w:color w:val="0070C0"/>
          <w:sz w:val="28"/>
          <w:szCs w:val="28"/>
          <w:rtl/>
        </w:rPr>
        <w:t xml:space="preserve"> المجتمع.</w:t>
      </w:r>
    </w:p>
    <w:p w:rsidR="00A07B8D" w:rsidRPr="00A55B52" w:rsidRDefault="00266A16" w:rsidP="00266A16">
      <w:pPr>
        <w:shd w:val="clear" w:color="auto" w:fill="FFFFFF"/>
        <w:tabs>
          <w:tab w:val="left" w:pos="9026"/>
        </w:tabs>
        <w:spacing w:line="360" w:lineRule="auto"/>
        <w:ind w:right="-46"/>
        <w:outlineLvl w:val="0"/>
        <w:rPr>
          <w:rFonts w:ascii="Arial" w:hAnsi="Arial"/>
          <w:b/>
          <w:bCs/>
          <w:sz w:val="28"/>
          <w:szCs w:val="28"/>
          <w:rtl/>
        </w:rPr>
      </w:pPr>
      <w:r>
        <w:rPr>
          <w:rFonts w:ascii="Arial" w:hAnsi="Arial"/>
          <w:b/>
          <w:bCs/>
          <w:sz w:val="28"/>
          <w:szCs w:val="28"/>
          <w:u w:val="single"/>
          <w:rtl/>
        </w:rPr>
        <w:t>الرسالة</w:t>
      </w:r>
      <w:bookmarkEnd w:id="1"/>
      <w:r w:rsidR="00A07B8D" w:rsidRPr="00A55B52">
        <w:rPr>
          <w:rFonts w:ascii="Arial" w:hAnsi="Arial"/>
          <w:b/>
          <w:bCs/>
          <w:sz w:val="28"/>
          <w:szCs w:val="28"/>
          <w:u w:val="single"/>
        </w:rPr>
        <w:t xml:space="preserve"> </w:t>
      </w:r>
      <w:r w:rsidR="00A07B8D" w:rsidRPr="00A55B52">
        <w:rPr>
          <w:rFonts w:ascii="Arial" w:hAnsi="Arial"/>
          <w:b/>
          <w:bCs/>
          <w:sz w:val="28"/>
          <w:szCs w:val="28"/>
          <w:rtl/>
        </w:rPr>
        <w:t>:</w:t>
      </w:r>
    </w:p>
    <w:p w:rsidR="00A07B8D" w:rsidRDefault="00A07B8D" w:rsidP="00A07B8D">
      <w:pPr>
        <w:shd w:val="clear" w:color="auto" w:fill="FFFFFF"/>
        <w:tabs>
          <w:tab w:val="left" w:pos="9026"/>
        </w:tabs>
        <w:ind w:right="-46"/>
        <w:outlineLvl w:val="0"/>
        <w:rPr>
          <w:rFonts w:ascii="Times New Roman" w:hAnsi="Times New Roman" w:cs="Times New Roman"/>
          <w:b/>
          <w:bCs/>
          <w:color w:val="0070C0"/>
          <w:sz w:val="28"/>
          <w:szCs w:val="28"/>
          <w:lang w:bidi="ar-JO"/>
        </w:rPr>
      </w:pPr>
      <w:r w:rsidRPr="00914051">
        <w:rPr>
          <w:rFonts w:ascii="Times New Roman" w:hAnsi="Times New Roman" w:cs="Times New Roman"/>
          <w:b/>
          <w:bCs/>
          <w:color w:val="0070C0"/>
          <w:sz w:val="28"/>
          <w:szCs w:val="28"/>
          <w:rtl/>
          <w:lang w:bidi="ar-JO"/>
        </w:rPr>
        <w:t xml:space="preserve">إعداد كوادر طبية مؤهلة قادرة على تقديم خدمات طبية متميزة، </w:t>
      </w:r>
      <w:r w:rsidRPr="00914051">
        <w:rPr>
          <w:rFonts w:ascii="Times New Roman" w:hAnsi="Times New Roman" w:cs="Times New Roman" w:hint="cs"/>
          <w:b/>
          <w:bCs/>
          <w:color w:val="0070C0"/>
          <w:sz w:val="28"/>
          <w:szCs w:val="28"/>
          <w:rtl/>
          <w:lang w:bidi="ar-JO"/>
        </w:rPr>
        <w:t>والمساهمة</w:t>
      </w:r>
      <w:r w:rsidRPr="00914051">
        <w:rPr>
          <w:rFonts w:ascii="Times New Roman" w:hAnsi="Times New Roman" w:cs="Times New Roman"/>
          <w:b/>
          <w:bCs/>
          <w:color w:val="0070C0"/>
          <w:sz w:val="28"/>
          <w:szCs w:val="28"/>
          <w:rtl/>
          <w:lang w:bidi="ar-JO"/>
        </w:rPr>
        <w:t xml:space="preserve"> </w:t>
      </w:r>
      <w:r w:rsidRPr="00914051">
        <w:rPr>
          <w:rFonts w:ascii="Times New Roman" w:hAnsi="Times New Roman" w:cs="Times New Roman" w:hint="cs"/>
          <w:b/>
          <w:bCs/>
          <w:color w:val="0070C0"/>
          <w:sz w:val="28"/>
          <w:szCs w:val="28"/>
          <w:rtl/>
          <w:lang w:bidi="ar-JO"/>
        </w:rPr>
        <w:t>في</w:t>
      </w:r>
      <w:r w:rsidRPr="00914051">
        <w:rPr>
          <w:rFonts w:ascii="Times New Roman" w:hAnsi="Times New Roman" w:cs="Times New Roman"/>
          <w:b/>
          <w:bCs/>
          <w:color w:val="0070C0"/>
          <w:sz w:val="28"/>
          <w:szCs w:val="28"/>
          <w:rtl/>
          <w:lang w:bidi="ar-JO"/>
        </w:rPr>
        <w:t xml:space="preserve"> البحث العلمي و</w:t>
      </w:r>
      <w:r w:rsidRPr="00914051">
        <w:rPr>
          <w:rFonts w:ascii="Times New Roman" w:hAnsi="Times New Roman" w:cs="Times New Roman" w:hint="cs"/>
          <w:b/>
          <w:bCs/>
          <w:color w:val="0070C0"/>
          <w:sz w:val="28"/>
          <w:szCs w:val="28"/>
          <w:rtl/>
          <w:lang w:bidi="ar-JO"/>
        </w:rPr>
        <w:t xml:space="preserve">عقد </w:t>
      </w:r>
      <w:r w:rsidRPr="00914051">
        <w:rPr>
          <w:rFonts w:ascii="Times New Roman" w:hAnsi="Times New Roman" w:cs="Times New Roman"/>
          <w:b/>
          <w:bCs/>
          <w:color w:val="0070C0"/>
          <w:sz w:val="28"/>
          <w:szCs w:val="28"/>
          <w:rtl/>
          <w:lang w:bidi="ar-JO"/>
        </w:rPr>
        <w:t>شراكات متعددة لخدمة المجتمع ورفع مستوى الوعي الصحي.</w:t>
      </w:r>
    </w:p>
    <w:p w:rsidR="00A07B8D" w:rsidRDefault="00A07B8D" w:rsidP="00A07B8D">
      <w:pPr>
        <w:rPr>
          <w:bCs/>
          <w:color w:val="0000FF"/>
          <w:sz w:val="32"/>
          <w:szCs w:val="32"/>
          <w:lang w:bidi="ar-EG"/>
        </w:rPr>
      </w:pPr>
    </w:p>
    <w:p w:rsidR="00266A16" w:rsidRDefault="00266A16" w:rsidP="00A07B8D">
      <w:pPr>
        <w:rPr>
          <w:bCs/>
          <w:color w:val="0000FF"/>
          <w:sz w:val="32"/>
          <w:szCs w:val="32"/>
          <w:lang w:bidi="ar-EG"/>
        </w:rPr>
      </w:pPr>
    </w:p>
    <w:p w:rsidR="00266A16" w:rsidRDefault="00266A16" w:rsidP="00A07B8D">
      <w:pPr>
        <w:rPr>
          <w:bCs/>
          <w:color w:val="0000FF"/>
          <w:sz w:val="32"/>
          <w:szCs w:val="32"/>
          <w:lang w:bidi="ar-EG"/>
        </w:rPr>
      </w:pPr>
    </w:p>
    <w:p w:rsidR="00266A16" w:rsidRDefault="00266A16" w:rsidP="00A07B8D">
      <w:pPr>
        <w:rPr>
          <w:bCs/>
          <w:color w:val="0000FF"/>
          <w:sz w:val="32"/>
          <w:szCs w:val="32"/>
          <w:rtl/>
          <w:lang w:bidi="ar-EG"/>
        </w:rPr>
      </w:pPr>
    </w:p>
    <w:p w:rsidR="00A07B8D" w:rsidRDefault="00A07B8D" w:rsidP="00A07B8D">
      <w:pPr>
        <w:rPr>
          <w:bCs/>
          <w:color w:val="0000FF"/>
          <w:sz w:val="32"/>
          <w:szCs w:val="32"/>
          <w:rtl/>
          <w:lang w:bidi="ar-EG"/>
        </w:rPr>
      </w:pPr>
    </w:p>
    <w:p w:rsidR="00266A16" w:rsidRDefault="00266A16" w:rsidP="00A07B8D">
      <w:pPr>
        <w:tabs>
          <w:tab w:val="left" w:pos="9026"/>
        </w:tabs>
        <w:ind w:right="-46"/>
        <w:rPr>
          <w:rFonts w:ascii="Arial" w:hAnsi="Arial"/>
          <w:b/>
          <w:bCs/>
          <w:sz w:val="32"/>
          <w:szCs w:val="32"/>
          <w:u w:val="single"/>
        </w:rPr>
      </w:pPr>
    </w:p>
    <w:p w:rsidR="00A07B8D" w:rsidRDefault="00A07B8D" w:rsidP="00A07B8D">
      <w:pPr>
        <w:tabs>
          <w:tab w:val="left" w:pos="9026"/>
        </w:tabs>
        <w:ind w:right="-46"/>
        <w:rPr>
          <w:rFonts w:ascii="Arial" w:hAnsi="Arial"/>
          <w:b/>
          <w:bCs/>
          <w:sz w:val="32"/>
          <w:szCs w:val="32"/>
          <w:u w:val="single"/>
          <w:rtl/>
        </w:rPr>
      </w:pPr>
      <w:r w:rsidRPr="00A07B8D">
        <w:rPr>
          <w:rFonts w:ascii="Arial" w:hAnsi="Arial" w:hint="cs"/>
          <w:b/>
          <w:bCs/>
          <w:sz w:val="32"/>
          <w:szCs w:val="32"/>
          <w:u w:val="single"/>
          <w:rtl/>
        </w:rPr>
        <w:t>الأهداف الإستراتيجية:</w:t>
      </w:r>
    </w:p>
    <w:p w:rsidR="00A07B8D" w:rsidRDefault="00A07B8D" w:rsidP="00A07B8D">
      <w:pPr>
        <w:pStyle w:val="ListParagraph"/>
        <w:numPr>
          <w:ilvl w:val="0"/>
          <w:numId w:val="17"/>
        </w:numPr>
        <w:spacing w:after="0" w:line="240" w:lineRule="auto"/>
        <w:outlineLvl w:val="1"/>
        <w:rPr>
          <w:rFonts w:ascii="Times New Roman" w:hAnsi="Times New Roman" w:cs="Times New Roman"/>
          <w:sz w:val="28"/>
          <w:szCs w:val="28"/>
          <w:lang w:bidi="ar-JO"/>
        </w:rPr>
      </w:pPr>
      <w:r w:rsidRPr="00FB250B">
        <w:rPr>
          <w:rFonts w:ascii="Times New Roman" w:hAnsi="Times New Roman" w:cs="Times New Roman"/>
          <w:sz w:val="28"/>
          <w:szCs w:val="28"/>
          <w:rtl/>
          <w:lang w:bidi="ar-JO"/>
        </w:rPr>
        <w:t>التطوير المستمر للمناهج ووسائل التعليم الطبي.</w:t>
      </w:r>
    </w:p>
    <w:p w:rsidR="00A07B8D" w:rsidRDefault="00A07B8D" w:rsidP="00A07B8D">
      <w:pPr>
        <w:pStyle w:val="ListParagraph"/>
        <w:spacing w:after="0" w:line="240" w:lineRule="auto"/>
        <w:ind w:left="450"/>
        <w:outlineLvl w:val="1"/>
        <w:rPr>
          <w:rFonts w:ascii="Times New Roman" w:hAnsi="Times New Roman" w:cs="Times New Roman"/>
          <w:sz w:val="28"/>
          <w:szCs w:val="28"/>
          <w:lang w:bidi="ar-JO"/>
        </w:rPr>
      </w:pPr>
    </w:p>
    <w:p w:rsidR="00A07B8D" w:rsidRDefault="00A07B8D" w:rsidP="00A07B8D">
      <w:pPr>
        <w:pStyle w:val="ListParagraph"/>
        <w:numPr>
          <w:ilvl w:val="0"/>
          <w:numId w:val="17"/>
        </w:numPr>
        <w:spacing w:after="0" w:line="240" w:lineRule="auto"/>
        <w:jc w:val="both"/>
        <w:outlineLvl w:val="1"/>
        <w:rPr>
          <w:rFonts w:ascii="Times New Roman" w:hAnsi="Times New Roman" w:cs="Times New Roman"/>
          <w:sz w:val="28"/>
          <w:szCs w:val="28"/>
          <w:lang w:bidi="ar-JO"/>
        </w:rPr>
      </w:pPr>
      <w:r w:rsidRPr="00FB250B">
        <w:rPr>
          <w:rFonts w:ascii="Times New Roman" w:hAnsi="Times New Roman" w:cs="Times New Roman"/>
          <w:sz w:val="28"/>
          <w:szCs w:val="28"/>
          <w:rtl/>
          <w:lang w:bidi="ar-JO"/>
        </w:rPr>
        <w:t>إعداد كوادر طبية مؤهلة أخلاقياً ومهنياً وقادرة على التّعلم الذّاتي المستمر.</w:t>
      </w:r>
    </w:p>
    <w:p w:rsidR="00A07B8D" w:rsidRPr="00FB250B" w:rsidRDefault="00A07B8D" w:rsidP="00A07B8D">
      <w:pPr>
        <w:pStyle w:val="ListParagraph"/>
        <w:spacing w:after="0" w:line="240" w:lineRule="auto"/>
        <w:ind w:left="450"/>
        <w:jc w:val="both"/>
        <w:outlineLvl w:val="1"/>
        <w:rPr>
          <w:rFonts w:ascii="Times New Roman" w:hAnsi="Times New Roman" w:cs="Times New Roman"/>
          <w:sz w:val="28"/>
          <w:szCs w:val="28"/>
          <w:lang w:bidi="ar-JO"/>
        </w:rPr>
      </w:pPr>
    </w:p>
    <w:p w:rsidR="00A07B8D" w:rsidRDefault="00A07B8D" w:rsidP="00A07B8D">
      <w:pPr>
        <w:pStyle w:val="ListParagraph"/>
        <w:numPr>
          <w:ilvl w:val="0"/>
          <w:numId w:val="17"/>
        </w:numPr>
        <w:spacing w:after="0" w:line="240" w:lineRule="auto"/>
        <w:jc w:val="both"/>
        <w:outlineLvl w:val="1"/>
        <w:rPr>
          <w:rFonts w:ascii="Times New Roman" w:hAnsi="Times New Roman" w:cs="Times New Roman"/>
          <w:sz w:val="28"/>
          <w:szCs w:val="28"/>
          <w:lang w:bidi="ar-JO"/>
        </w:rPr>
      </w:pPr>
      <w:r w:rsidRPr="00FB250B">
        <w:rPr>
          <w:rFonts w:ascii="Times New Roman" w:hAnsi="Times New Roman" w:cs="Times New Roman"/>
          <w:sz w:val="28"/>
          <w:szCs w:val="28"/>
          <w:rtl/>
          <w:lang w:bidi="ar-JO"/>
        </w:rPr>
        <w:t>تطوير بيئة البحث العلمي والتعاون مع المؤسسات المحلية والإقليمية والعالمية في مجال البحوث الطبية.</w:t>
      </w:r>
    </w:p>
    <w:p w:rsidR="00A07B8D" w:rsidRPr="00FB250B" w:rsidRDefault="00A07B8D" w:rsidP="00A07B8D">
      <w:pPr>
        <w:pStyle w:val="ListParagraph"/>
        <w:spacing w:after="0" w:line="240" w:lineRule="auto"/>
        <w:ind w:left="450"/>
        <w:jc w:val="both"/>
        <w:outlineLvl w:val="1"/>
        <w:rPr>
          <w:rFonts w:ascii="Times New Roman" w:hAnsi="Times New Roman" w:cs="Times New Roman"/>
          <w:sz w:val="28"/>
          <w:szCs w:val="28"/>
          <w:rtl/>
          <w:lang w:bidi="ar-JO"/>
        </w:rPr>
      </w:pPr>
    </w:p>
    <w:p w:rsidR="00A07B8D" w:rsidRDefault="00A07B8D" w:rsidP="00A07B8D">
      <w:pPr>
        <w:pStyle w:val="ListParagraph"/>
        <w:numPr>
          <w:ilvl w:val="0"/>
          <w:numId w:val="17"/>
        </w:numPr>
        <w:spacing w:after="0" w:line="240" w:lineRule="auto"/>
        <w:jc w:val="both"/>
        <w:outlineLvl w:val="1"/>
        <w:rPr>
          <w:rFonts w:ascii="Times New Roman" w:hAnsi="Times New Roman" w:cs="Times New Roman"/>
          <w:sz w:val="28"/>
          <w:szCs w:val="28"/>
          <w:lang w:bidi="ar-JO"/>
        </w:rPr>
      </w:pPr>
      <w:r w:rsidRPr="00FB250B">
        <w:rPr>
          <w:rFonts w:ascii="Times New Roman" w:hAnsi="Times New Roman" w:cs="Times New Roman" w:hint="cs"/>
          <w:sz w:val="28"/>
          <w:szCs w:val="28"/>
          <w:rtl/>
          <w:lang w:bidi="ar-JO"/>
        </w:rPr>
        <w:t>تطوير المستشفى الجامعي لتقديم خدمات صحية متميزة للمجتمع</w:t>
      </w:r>
      <w:r>
        <w:rPr>
          <w:rFonts w:ascii="Times New Roman" w:hAnsi="Times New Roman" w:cs="Times New Roman"/>
          <w:sz w:val="28"/>
          <w:szCs w:val="28"/>
          <w:lang w:bidi="ar-JO"/>
        </w:rPr>
        <w:t>.</w:t>
      </w:r>
    </w:p>
    <w:p w:rsidR="00A07B8D" w:rsidRPr="00FB250B" w:rsidRDefault="00A07B8D" w:rsidP="00A07B8D">
      <w:pPr>
        <w:pStyle w:val="ListParagraph"/>
        <w:spacing w:after="0" w:line="240" w:lineRule="auto"/>
        <w:ind w:left="450"/>
        <w:jc w:val="both"/>
        <w:outlineLvl w:val="1"/>
        <w:rPr>
          <w:rFonts w:ascii="Times New Roman" w:hAnsi="Times New Roman" w:cs="Times New Roman"/>
          <w:sz w:val="28"/>
          <w:szCs w:val="28"/>
          <w:lang w:bidi="ar-JO"/>
        </w:rPr>
      </w:pPr>
    </w:p>
    <w:p w:rsidR="00A07B8D" w:rsidRDefault="00A07B8D" w:rsidP="00A07B8D">
      <w:pPr>
        <w:pStyle w:val="ListParagraph"/>
        <w:numPr>
          <w:ilvl w:val="0"/>
          <w:numId w:val="17"/>
        </w:numPr>
        <w:spacing w:after="0" w:line="240" w:lineRule="auto"/>
        <w:jc w:val="both"/>
        <w:outlineLvl w:val="1"/>
        <w:rPr>
          <w:rFonts w:ascii="Times New Roman" w:hAnsi="Times New Roman" w:cs="Times New Roman"/>
          <w:sz w:val="28"/>
          <w:szCs w:val="28"/>
          <w:lang w:bidi="ar-JO"/>
        </w:rPr>
      </w:pPr>
      <w:r w:rsidRPr="00FB250B">
        <w:rPr>
          <w:rFonts w:ascii="Times New Roman" w:hAnsi="Times New Roman" w:cs="Times New Roman"/>
          <w:sz w:val="28"/>
          <w:szCs w:val="28"/>
          <w:rtl/>
          <w:lang w:bidi="ar-JO"/>
        </w:rPr>
        <w:t>إيجاد بيئة أكاديمية تجذب أعضاء هيئة التدريس المتميزين.</w:t>
      </w:r>
    </w:p>
    <w:p w:rsidR="00A07B8D" w:rsidRPr="00FB250B" w:rsidRDefault="00A07B8D" w:rsidP="00A07B8D">
      <w:pPr>
        <w:pStyle w:val="ListParagraph"/>
        <w:spacing w:after="0" w:line="240" w:lineRule="auto"/>
        <w:ind w:left="450"/>
        <w:jc w:val="both"/>
        <w:outlineLvl w:val="1"/>
        <w:rPr>
          <w:rFonts w:ascii="Times New Roman" w:hAnsi="Times New Roman" w:cs="Times New Roman"/>
          <w:sz w:val="28"/>
          <w:szCs w:val="28"/>
          <w:lang w:bidi="ar-JO"/>
        </w:rPr>
      </w:pPr>
    </w:p>
    <w:p w:rsidR="00A07B8D" w:rsidRPr="00A07B8D" w:rsidRDefault="00A07B8D" w:rsidP="00A07B8D">
      <w:pPr>
        <w:pStyle w:val="ListParagraph"/>
        <w:numPr>
          <w:ilvl w:val="0"/>
          <w:numId w:val="17"/>
        </w:numPr>
        <w:tabs>
          <w:tab w:val="left" w:pos="9026"/>
        </w:tabs>
        <w:ind w:right="-46"/>
        <w:rPr>
          <w:rFonts w:ascii="Arial" w:hAnsi="Arial"/>
          <w:b/>
          <w:bCs/>
          <w:sz w:val="28"/>
          <w:szCs w:val="28"/>
          <w:u w:val="single"/>
        </w:rPr>
      </w:pPr>
      <w:r w:rsidRPr="00A07B8D">
        <w:rPr>
          <w:rFonts w:ascii="Times New Roman" w:hAnsi="Times New Roman" w:cs="Times New Roman" w:hint="cs"/>
          <w:sz w:val="28"/>
          <w:szCs w:val="28"/>
          <w:rtl/>
          <w:lang w:bidi="ar-JO"/>
        </w:rPr>
        <w:t>.الحصول علي الإعتماد من الهيئه الوطنيه للتقويم والإعتماد الأكاديمي</w:t>
      </w:r>
      <w:r w:rsidRPr="00A07B8D">
        <w:rPr>
          <w:rFonts w:ascii="Times New Roman" w:hAnsi="Times New Roman" w:cs="Times New Roman"/>
          <w:sz w:val="28"/>
          <w:szCs w:val="28"/>
          <w:lang w:bidi="ar-JO"/>
        </w:rPr>
        <w:t>.</w:t>
      </w:r>
    </w:p>
    <w:p w:rsidR="00A07B8D" w:rsidRDefault="00A07B8D" w:rsidP="00A07B8D">
      <w:pPr>
        <w:pStyle w:val="ListParagraph"/>
        <w:tabs>
          <w:tab w:val="left" w:pos="9026"/>
        </w:tabs>
        <w:ind w:right="-46"/>
        <w:rPr>
          <w:rFonts w:ascii="Arial" w:hAnsi="Arial"/>
          <w:b/>
          <w:bCs/>
          <w:sz w:val="28"/>
          <w:szCs w:val="28"/>
          <w:u w:val="single"/>
        </w:rPr>
      </w:pPr>
    </w:p>
    <w:p w:rsidR="00A07B8D" w:rsidRDefault="00A07B8D" w:rsidP="00A07B8D">
      <w:pPr>
        <w:pStyle w:val="ListParagraph"/>
        <w:tabs>
          <w:tab w:val="left" w:pos="9026"/>
        </w:tabs>
        <w:ind w:right="-46"/>
        <w:rPr>
          <w:rFonts w:ascii="Arial" w:hAnsi="Arial"/>
          <w:b/>
          <w:bCs/>
          <w:sz w:val="28"/>
          <w:szCs w:val="28"/>
          <w:u w:val="single"/>
        </w:rPr>
      </w:pPr>
    </w:p>
    <w:p w:rsidR="00A07B8D" w:rsidRDefault="00A07B8D" w:rsidP="00A07B8D">
      <w:pPr>
        <w:pStyle w:val="ListParagraph"/>
        <w:tabs>
          <w:tab w:val="left" w:pos="9026"/>
        </w:tabs>
        <w:ind w:right="-46"/>
        <w:rPr>
          <w:rFonts w:ascii="Arial" w:hAnsi="Arial"/>
          <w:b/>
          <w:bCs/>
          <w:sz w:val="28"/>
          <w:szCs w:val="28"/>
          <w:u w:val="single"/>
        </w:rPr>
      </w:pPr>
    </w:p>
    <w:p w:rsidR="00A07B8D" w:rsidRDefault="00A07B8D" w:rsidP="00A07B8D">
      <w:pPr>
        <w:pStyle w:val="ListParagraph"/>
        <w:tabs>
          <w:tab w:val="left" w:pos="9026"/>
        </w:tabs>
        <w:ind w:right="-46"/>
        <w:rPr>
          <w:rFonts w:ascii="Arial" w:hAnsi="Arial"/>
          <w:b/>
          <w:bCs/>
          <w:sz w:val="28"/>
          <w:szCs w:val="28"/>
          <w:u w:val="single"/>
        </w:rPr>
      </w:pPr>
    </w:p>
    <w:p w:rsidR="00A07B8D" w:rsidRDefault="00A07B8D" w:rsidP="00A07B8D">
      <w:pPr>
        <w:pStyle w:val="ListParagraph"/>
        <w:tabs>
          <w:tab w:val="left" w:pos="9026"/>
        </w:tabs>
        <w:ind w:right="-46"/>
        <w:rPr>
          <w:rFonts w:ascii="Arial" w:hAnsi="Arial"/>
          <w:b/>
          <w:bCs/>
          <w:sz w:val="28"/>
          <w:szCs w:val="28"/>
          <w:u w:val="single"/>
        </w:rPr>
      </w:pPr>
    </w:p>
    <w:p w:rsidR="00A07B8D" w:rsidRDefault="00A07B8D" w:rsidP="00A07B8D">
      <w:pPr>
        <w:pStyle w:val="ListParagraph"/>
        <w:tabs>
          <w:tab w:val="left" w:pos="9026"/>
        </w:tabs>
        <w:ind w:right="-46"/>
        <w:rPr>
          <w:rFonts w:ascii="Arial" w:hAnsi="Arial"/>
          <w:b/>
          <w:bCs/>
          <w:sz w:val="28"/>
          <w:szCs w:val="28"/>
          <w:u w:val="single"/>
        </w:rPr>
      </w:pPr>
    </w:p>
    <w:p w:rsidR="00A07B8D" w:rsidRDefault="00A07B8D" w:rsidP="00A07B8D">
      <w:pPr>
        <w:pStyle w:val="ListParagraph"/>
        <w:tabs>
          <w:tab w:val="left" w:pos="9026"/>
        </w:tabs>
        <w:ind w:right="-46"/>
        <w:rPr>
          <w:rFonts w:ascii="Arial" w:hAnsi="Arial"/>
          <w:b/>
          <w:bCs/>
          <w:sz w:val="28"/>
          <w:szCs w:val="28"/>
          <w:u w:val="single"/>
        </w:rPr>
      </w:pPr>
    </w:p>
    <w:p w:rsidR="00A07B8D" w:rsidRDefault="00A07B8D" w:rsidP="00A07B8D">
      <w:pPr>
        <w:pStyle w:val="ListParagraph"/>
        <w:tabs>
          <w:tab w:val="left" w:pos="9026"/>
        </w:tabs>
        <w:ind w:right="-46"/>
        <w:rPr>
          <w:rFonts w:ascii="Arial" w:hAnsi="Arial"/>
          <w:b/>
          <w:bCs/>
          <w:sz w:val="28"/>
          <w:szCs w:val="28"/>
          <w:u w:val="single"/>
        </w:rPr>
      </w:pPr>
    </w:p>
    <w:p w:rsidR="00A07B8D" w:rsidRDefault="00A07B8D" w:rsidP="00A07B8D">
      <w:pPr>
        <w:pStyle w:val="ListParagraph"/>
        <w:tabs>
          <w:tab w:val="left" w:pos="9026"/>
        </w:tabs>
        <w:ind w:right="-46"/>
        <w:rPr>
          <w:rFonts w:ascii="Arial" w:hAnsi="Arial"/>
          <w:b/>
          <w:bCs/>
          <w:sz w:val="28"/>
          <w:szCs w:val="28"/>
          <w:u w:val="single"/>
        </w:rPr>
      </w:pPr>
    </w:p>
    <w:p w:rsidR="00451CCB" w:rsidRPr="00A07B8D" w:rsidRDefault="00BC51DB" w:rsidP="00266A16">
      <w:pPr>
        <w:jc w:val="center"/>
        <w:rPr>
          <w:bCs/>
          <w:color w:val="0000FF"/>
          <w:sz w:val="32"/>
          <w:szCs w:val="32"/>
          <w:u w:val="single"/>
          <w:rtl/>
        </w:rPr>
      </w:pPr>
      <w:r w:rsidRPr="00A07B8D">
        <w:rPr>
          <w:rFonts w:hint="cs"/>
          <w:bCs/>
          <w:color w:val="000000" w:themeColor="text1"/>
          <w:sz w:val="32"/>
          <w:szCs w:val="32"/>
          <w:u w:val="single"/>
          <w:rtl/>
          <w:lang w:bidi="ar-EG"/>
        </w:rPr>
        <w:t>تقرير رصد مؤشرات الاداء</w:t>
      </w:r>
      <w:r w:rsidRPr="00A07B8D">
        <w:rPr>
          <w:bCs/>
          <w:color w:val="000000" w:themeColor="text1"/>
          <w:sz w:val="32"/>
          <w:szCs w:val="32"/>
          <w:u w:val="single"/>
          <w:lang w:bidi="ar-EG"/>
        </w:rPr>
        <w:t xml:space="preserve"> </w:t>
      </w:r>
      <w:r w:rsidR="006F218E" w:rsidRPr="00A07B8D">
        <w:rPr>
          <w:rFonts w:hint="cs"/>
          <w:bCs/>
          <w:color w:val="000000" w:themeColor="text1"/>
          <w:sz w:val="32"/>
          <w:szCs w:val="32"/>
          <w:u w:val="single"/>
          <w:rtl/>
        </w:rPr>
        <w:t>للعام 1438-1439</w:t>
      </w:r>
      <w:r w:rsidRPr="00A07B8D">
        <w:rPr>
          <w:rFonts w:hint="cs"/>
          <w:bCs/>
          <w:color w:val="000000" w:themeColor="text1"/>
          <w:sz w:val="32"/>
          <w:szCs w:val="32"/>
          <w:u w:val="single"/>
          <w:rtl/>
          <w:lang w:bidi="ar-EG"/>
        </w:rPr>
        <w:t xml:space="preserve"> (طلاب وطالبات) </w:t>
      </w:r>
      <w:r w:rsidR="006F218E" w:rsidRPr="00A07B8D">
        <w:rPr>
          <w:rFonts w:hint="cs"/>
          <w:bCs/>
          <w:color w:val="000000" w:themeColor="text1"/>
          <w:sz w:val="32"/>
          <w:szCs w:val="32"/>
          <w:u w:val="single"/>
          <w:rtl/>
          <w:lang w:bidi="ar-EG"/>
        </w:rPr>
        <w:t>ب</w:t>
      </w:r>
      <w:r w:rsidRPr="00A07B8D">
        <w:rPr>
          <w:rFonts w:hint="cs"/>
          <w:bCs/>
          <w:color w:val="000000" w:themeColor="text1"/>
          <w:sz w:val="32"/>
          <w:szCs w:val="32"/>
          <w:u w:val="single"/>
          <w:rtl/>
          <w:lang w:bidi="ar-EG"/>
        </w:rPr>
        <w:t xml:space="preserve">المقارنه </w:t>
      </w:r>
      <w:r w:rsidR="006F218E" w:rsidRPr="00A07B8D">
        <w:rPr>
          <w:rFonts w:hint="cs"/>
          <w:bCs/>
          <w:color w:val="000000" w:themeColor="text1"/>
          <w:sz w:val="32"/>
          <w:szCs w:val="32"/>
          <w:u w:val="single"/>
          <w:rtl/>
          <w:lang w:bidi="ar-EG"/>
        </w:rPr>
        <w:t>مع العام</w:t>
      </w:r>
      <w:r w:rsidRPr="00A07B8D">
        <w:rPr>
          <w:rFonts w:hint="cs"/>
          <w:bCs/>
          <w:color w:val="000000" w:themeColor="text1"/>
          <w:sz w:val="32"/>
          <w:szCs w:val="32"/>
          <w:u w:val="single"/>
          <w:rtl/>
          <w:lang w:bidi="ar-EG"/>
        </w:rPr>
        <w:t xml:space="preserve"> </w:t>
      </w:r>
      <w:r w:rsidR="006F218E" w:rsidRPr="00A07B8D">
        <w:rPr>
          <w:rFonts w:hint="cs"/>
          <w:bCs/>
          <w:color w:val="000000" w:themeColor="text1"/>
          <w:sz w:val="32"/>
          <w:szCs w:val="32"/>
          <w:u w:val="single"/>
          <w:rtl/>
          <w:lang w:bidi="ar-EG"/>
        </w:rPr>
        <w:t>1437-1438</w:t>
      </w:r>
    </w:p>
    <w:tbl>
      <w:tblPr>
        <w:bidiVisual/>
        <w:tblW w:w="145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4A0" w:firstRow="1" w:lastRow="0" w:firstColumn="1" w:lastColumn="0" w:noHBand="0" w:noVBand="1"/>
      </w:tblPr>
      <w:tblGrid>
        <w:gridCol w:w="1056"/>
        <w:gridCol w:w="895"/>
        <w:gridCol w:w="2311"/>
        <w:gridCol w:w="1318"/>
        <w:gridCol w:w="1273"/>
        <w:gridCol w:w="1288"/>
        <w:gridCol w:w="1359"/>
        <w:gridCol w:w="1627"/>
        <w:gridCol w:w="1625"/>
        <w:gridCol w:w="1800"/>
      </w:tblGrid>
      <w:tr w:rsidR="001D6C1C" w:rsidRPr="006153D5" w:rsidTr="001D6C1C">
        <w:trPr>
          <w:trHeight w:val="1472"/>
          <w:tblHeader/>
          <w:jc w:val="center"/>
        </w:trPr>
        <w:tc>
          <w:tcPr>
            <w:tcW w:w="1056" w:type="dxa"/>
            <w:shd w:val="clear" w:color="auto" w:fill="9CC2E5" w:themeFill="accent1" w:themeFillTint="99"/>
            <w:vAlign w:val="center"/>
          </w:tcPr>
          <w:p w:rsidR="001D6C1C" w:rsidRPr="006153D5" w:rsidRDefault="001D6C1C" w:rsidP="006153D5">
            <w:pPr>
              <w:spacing w:before="240" w:line="240" w:lineRule="auto"/>
              <w:jc w:val="center"/>
              <w:rPr>
                <w:rFonts w:asciiTheme="majorBidi" w:hAnsiTheme="majorBidi" w:cstheme="majorBidi"/>
                <w:b/>
                <w:bCs/>
                <w:rtl/>
              </w:rPr>
            </w:pPr>
            <w:r w:rsidRPr="006153D5">
              <w:rPr>
                <w:rFonts w:asciiTheme="majorBidi" w:hAnsiTheme="majorBidi" w:cstheme="majorBidi"/>
                <w:b/>
                <w:bCs/>
                <w:rtl/>
              </w:rPr>
              <w:t>المعيار</w:t>
            </w:r>
          </w:p>
        </w:tc>
        <w:tc>
          <w:tcPr>
            <w:tcW w:w="895" w:type="dxa"/>
            <w:shd w:val="clear" w:color="auto" w:fill="D9D9D9" w:themeFill="background1" w:themeFillShade="D9"/>
            <w:vAlign w:val="center"/>
          </w:tcPr>
          <w:p w:rsidR="001D6C1C" w:rsidRPr="006153D5" w:rsidRDefault="001D6C1C" w:rsidP="006153D5">
            <w:pPr>
              <w:spacing w:before="240" w:line="240" w:lineRule="auto"/>
              <w:jc w:val="center"/>
              <w:rPr>
                <w:rFonts w:asciiTheme="majorBidi" w:hAnsiTheme="majorBidi" w:cstheme="majorBidi"/>
                <w:b/>
                <w:bCs/>
                <w:rtl/>
              </w:rPr>
            </w:pPr>
            <w:r w:rsidRPr="006153D5">
              <w:rPr>
                <w:rFonts w:asciiTheme="majorBidi" w:hAnsiTheme="majorBidi" w:cstheme="majorBidi"/>
                <w:b/>
                <w:bCs/>
                <w:rtl/>
              </w:rPr>
              <w:t>الرمز الكودي للمعيار</w:t>
            </w:r>
          </w:p>
        </w:tc>
        <w:tc>
          <w:tcPr>
            <w:tcW w:w="2311" w:type="dxa"/>
            <w:shd w:val="clear" w:color="auto" w:fill="FFD966" w:themeFill="accent4" w:themeFillTint="99"/>
            <w:vAlign w:val="center"/>
          </w:tcPr>
          <w:p w:rsidR="001D6C1C" w:rsidRPr="006153D5" w:rsidRDefault="001D6C1C" w:rsidP="006153D5">
            <w:pPr>
              <w:spacing w:before="240" w:line="240" w:lineRule="auto"/>
              <w:jc w:val="center"/>
              <w:rPr>
                <w:rFonts w:asciiTheme="majorBidi" w:hAnsiTheme="majorBidi" w:cstheme="majorBidi"/>
                <w:b/>
                <w:bCs/>
                <w:rtl/>
              </w:rPr>
            </w:pPr>
            <w:r w:rsidRPr="006153D5">
              <w:rPr>
                <w:rFonts w:asciiTheme="majorBidi" w:hAnsiTheme="majorBidi" w:cstheme="majorBidi"/>
                <w:b/>
                <w:bCs/>
                <w:rtl/>
              </w:rPr>
              <w:t>مؤشر الأداء</w:t>
            </w:r>
          </w:p>
        </w:tc>
        <w:tc>
          <w:tcPr>
            <w:tcW w:w="1318" w:type="dxa"/>
            <w:shd w:val="clear" w:color="auto" w:fill="A8D08D" w:themeFill="accent6" w:themeFillTint="99"/>
            <w:vAlign w:val="center"/>
          </w:tcPr>
          <w:p w:rsidR="001D6C1C" w:rsidRPr="006153D5" w:rsidRDefault="001D6C1C" w:rsidP="001D6C1C">
            <w:pPr>
              <w:spacing w:before="240" w:line="240" w:lineRule="auto"/>
              <w:jc w:val="center"/>
              <w:rPr>
                <w:rFonts w:asciiTheme="majorBidi" w:hAnsiTheme="majorBidi" w:cstheme="majorBidi"/>
                <w:b/>
                <w:bCs/>
                <w:rtl/>
              </w:rPr>
            </w:pPr>
            <w:r w:rsidRPr="006153D5">
              <w:rPr>
                <w:rFonts w:asciiTheme="majorBidi" w:hAnsiTheme="majorBidi" w:cstheme="majorBidi"/>
                <w:b/>
                <w:bCs/>
                <w:rtl/>
              </w:rPr>
              <w:t xml:space="preserve">مستوى الأداء الفعلي للعام 1437/1438هـ </w:t>
            </w:r>
          </w:p>
        </w:tc>
        <w:tc>
          <w:tcPr>
            <w:tcW w:w="1273" w:type="dxa"/>
            <w:shd w:val="clear" w:color="auto" w:fill="A8D08D" w:themeFill="accent6" w:themeFillTint="99"/>
            <w:vAlign w:val="center"/>
          </w:tcPr>
          <w:p w:rsidR="001D6C1C" w:rsidRPr="006153D5" w:rsidRDefault="001D6C1C" w:rsidP="006153D5">
            <w:pPr>
              <w:spacing w:before="240" w:line="240" w:lineRule="auto"/>
              <w:jc w:val="center"/>
              <w:rPr>
                <w:rFonts w:asciiTheme="majorBidi" w:hAnsiTheme="majorBidi" w:cstheme="majorBidi"/>
                <w:b/>
                <w:bCs/>
                <w:rtl/>
              </w:rPr>
            </w:pPr>
            <w:r w:rsidRPr="006153D5">
              <w:rPr>
                <w:rFonts w:asciiTheme="majorBidi" w:hAnsiTheme="majorBidi" w:cstheme="majorBidi"/>
                <w:b/>
                <w:bCs/>
                <w:rtl/>
              </w:rPr>
              <w:t>مستوى الأداء الفعلي للعام 1438/1439هـ بنات</w:t>
            </w:r>
          </w:p>
        </w:tc>
        <w:tc>
          <w:tcPr>
            <w:tcW w:w="1288" w:type="dxa"/>
            <w:shd w:val="clear" w:color="auto" w:fill="FBE4D5" w:themeFill="accent2" w:themeFillTint="33"/>
            <w:vAlign w:val="center"/>
          </w:tcPr>
          <w:p w:rsidR="001D6C1C" w:rsidRPr="006153D5" w:rsidRDefault="001D6C1C" w:rsidP="006153D5">
            <w:pPr>
              <w:spacing w:before="240" w:line="240" w:lineRule="auto"/>
              <w:jc w:val="center"/>
              <w:rPr>
                <w:rFonts w:asciiTheme="majorBidi" w:hAnsiTheme="majorBidi" w:cstheme="majorBidi"/>
                <w:b/>
                <w:bCs/>
              </w:rPr>
            </w:pPr>
            <w:r w:rsidRPr="006153D5">
              <w:rPr>
                <w:rFonts w:asciiTheme="majorBidi" w:hAnsiTheme="majorBidi" w:cstheme="majorBidi"/>
                <w:b/>
                <w:bCs/>
                <w:rtl/>
              </w:rPr>
              <w:t>مستوى الأداء الفعلي للعام 1438/1439هـ بنين</w:t>
            </w:r>
          </w:p>
          <w:p w:rsidR="001D6C1C" w:rsidRPr="006153D5" w:rsidRDefault="001D6C1C" w:rsidP="006153D5">
            <w:pPr>
              <w:spacing w:before="240" w:line="240" w:lineRule="auto"/>
              <w:jc w:val="center"/>
              <w:rPr>
                <w:rFonts w:asciiTheme="majorBidi" w:hAnsiTheme="majorBidi" w:cstheme="majorBidi"/>
                <w:b/>
                <w:bCs/>
                <w:rtl/>
              </w:rPr>
            </w:pPr>
          </w:p>
        </w:tc>
        <w:tc>
          <w:tcPr>
            <w:tcW w:w="1359" w:type="dxa"/>
            <w:shd w:val="clear" w:color="auto" w:fill="FFFF00"/>
            <w:vAlign w:val="center"/>
          </w:tcPr>
          <w:p w:rsidR="001D6C1C" w:rsidRPr="006153D5" w:rsidRDefault="001D6C1C" w:rsidP="006153D5">
            <w:pPr>
              <w:spacing w:before="240" w:line="240" w:lineRule="auto"/>
              <w:jc w:val="center"/>
              <w:rPr>
                <w:rFonts w:asciiTheme="majorBidi" w:hAnsiTheme="majorBidi" w:cstheme="majorBidi"/>
                <w:b/>
                <w:bCs/>
                <w:rtl/>
              </w:rPr>
            </w:pPr>
            <w:r w:rsidRPr="006153D5">
              <w:rPr>
                <w:rFonts w:asciiTheme="majorBidi" w:hAnsiTheme="majorBidi" w:cstheme="majorBidi"/>
                <w:b/>
                <w:bCs/>
                <w:rtl/>
              </w:rPr>
              <w:t>مستوى الأداء المستهدف الجديد للعام              ( 1439/1440)</w:t>
            </w:r>
          </w:p>
        </w:tc>
        <w:tc>
          <w:tcPr>
            <w:tcW w:w="1627" w:type="dxa"/>
            <w:shd w:val="clear" w:color="auto" w:fill="BF8F00" w:themeFill="accent4" w:themeFillShade="BF"/>
            <w:vAlign w:val="center"/>
          </w:tcPr>
          <w:p w:rsidR="001D6C1C" w:rsidRPr="006153D5" w:rsidRDefault="001D6C1C" w:rsidP="006153D5">
            <w:pPr>
              <w:spacing w:before="240" w:line="240" w:lineRule="auto"/>
              <w:jc w:val="center"/>
              <w:rPr>
                <w:rFonts w:asciiTheme="majorBidi" w:hAnsiTheme="majorBidi" w:cstheme="majorBidi"/>
                <w:b/>
                <w:bCs/>
                <w:rtl/>
              </w:rPr>
            </w:pPr>
            <w:r w:rsidRPr="006153D5">
              <w:rPr>
                <w:rFonts w:asciiTheme="majorBidi" w:hAnsiTheme="majorBidi" w:cstheme="majorBidi"/>
                <w:b/>
                <w:bCs/>
                <w:rtl/>
              </w:rPr>
              <w:t>نقاط القوة</w:t>
            </w:r>
          </w:p>
        </w:tc>
        <w:tc>
          <w:tcPr>
            <w:tcW w:w="1625" w:type="dxa"/>
            <w:shd w:val="clear" w:color="auto" w:fill="F4B083" w:themeFill="accent2" w:themeFillTint="99"/>
            <w:vAlign w:val="center"/>
          </w:tcPr>
          <w:p w:rsidR="001D6C1C" w:rsidRPr="006153D5" w:rsidRDefault="001D6C1C" w:rsidP="006153D5">
            <w:pPr>
              <w:spacing w:before="240" w:line="240" w:lineRule="auto"/>
              <w:jc w:val="center"/>
              <w:rPr>
                <w:rFonts w:asciiTheme="majorBidi" w:hAnsiTheme="majorBidi" w:cstheme="majorBidi"/>
                <w:b/>
                <w:bCs/>
                <w:rtl/>
              </w:rPr>
            </w:pPr>
            <w:r w:rsidRPr="006153D5">
              <w:rPr>
                <w:rFonts w:asciiTheme="majorBidi" w:hAnsiTheme="majorBidi" w:cstheme="majorBidi"/>
                <w:b/>
                <w:bCs/>
                <w:rtl/>
              </w:rPr>
              <w:t>نقاط الضعف</w:t>
            </w:r>
          </w:p>
        </w:tc>
        <w:tc>
          <w:tcPr>
            <w:tcW w:w="1800" w:type="dxa"/>
            <w:shd w:val="clear" w:color="auto" w:fill="FFD966" w:themeFill="accent4" w:themeFillTint="99"/>
            <w:vAlign w:val="center"/>
          </w:tcPr>
          <w:p w:rsidR="001D6C1C" w:rsidRPr="006153D5" w:rsidRDefault="001D6C1C" w:rsidP="006153D5">
            <w:pPr>
              <w:spacing w:before="240" w:line="240" w:lineRule="auto"/>
              <w:jc w:val="center"/>
              <w:rPr>
                <w:rFonts w:asciiTheme="majorBidi" w:hAnsiTheme="majorBidi" w:cstheme="majorBidi"/>
                <w:b/>
                <w:bCs/>
                <w:rtl/>
              </w:rPr>
            </w:pPr>
            <w:r w:rsidRPr="006153D5">
              <w:rPr>
                <w:rFonts w:asciiTheme="majorBidi" w:hAnsiTheme="majorBidi" w:cstheme="majorBidi"/>
                <w:b/>
                <w:bCs/>
                <w:rtl/>
              </w:rPr>
              <w:t>خطة التحسين</w:t>
            </w:r>
          </w:p>
        </w:tc>
      </w:tr>
      <w:tr w:rsidR="001D6C1C" w:rsidRPr="006153D5" w:rsidTr="001D6C1C">
        <w:trPr>
          <w:jc w:val="center"/>
        </w:trPr>
        <w:tc>
          <w:tcPr>
            <w:tcW w:w="1056" w:type="dxa"/>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المعيار الأول</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الرسالة والأهداف</w:t>
            </w: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tl/>
              </w:rPr>
            </w:pPr>
            <w:r w:rsidRPr="006153D5">
              <w:rPr>
                <w:rFonts w:asciiTheme="majorBidi" w:hAnsiTheme="majorBidi" w:cstheme="majorBidi"/>
                <w:b/>
                <w:bCs/>
              </w:rPr>
              <w:t>S1.1</w:t>
            </w:r>
          </w:p>
        </w:tc>
        <w:tc>
          <w:tcPr>
            <w:tcW w:w="2311"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درجة وعي المستفيدين بصيغة الرسالة والأهداف (متوسط مدى معرفة أعضاء هيئة التدريس وطلاب مرحلة البكالوريوس والدراسات العليا بالرسالة وذلك باستخدام استبيان خماسي سنوي)</w:t>
            </w:r>
          </w:p>
        </w:tc>
        <w:tc>
          <w:tcPr>
            <w:tcW w:w="1318" w:type="dxa"/>
            <w:shd w:val="clear" w:color="auto" w:fill="FFFFFF" w:themeFill="background1"/>
            <w:vAlign w:val="center"/>
          </w:tcPr>
          <w:p w:rsidR="001D6C1C" w:rsidRDefault="001D6C1C" w:rsidP="00263F0E">
            <w:pPr>
              <w:spacing w:after="0" w:line="240" w:lineRule="auto"/>
              <w:jc w:val="center"/>
              <w:rPr>
                <w:b/>
                <w:bCs/>
                <w:shd w:val="clear" w:color="auto" w:fill="BFBFBF"/>
                <w:rtl/>
              </w:rPr>
            </w:pPr>
            <w:r w:rsidRPr="00263F0E">
              <w:rPr>
                <w:b/>
                <w:bCs/>
                <w:shd w:val="clear" w:color="auto" w:fill="BFBFBF"/>
              </w:rPr>
              <w:t>43.9%</w:t>
            </w:r>
          </w:p>
          <w:p w:rsidR="001D6C1C" w:rsidRPr="006153D5" w:rsidRDefault="001D6C1C" w:rsidP="006153D5">
            <w:pPr>
              <w:spacing w:after="0" w:line="240" w:lineRule="auto"/>
              <w:jc w:val="center"/>
              <w:rPr>
                <w:rFonts w:asciiTheme="majorBidi" w:hAnsiTheme="majorBidi" w:cs="Times New Roman"/>
                <w:b/>
                <w:bCs/>
                <w:shd w:val="clear" w:color="auto" w:fill="BFBFBF"/>
                <w:rtl/>
              </w:rPr>
            </w:pPr>
          </w:p>
        </w:tc>
        <w:tc>
          <w:tcPr>
            <w:tcW w:w="1273"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shd w:val="clear" w:color="auto" w:fill="BFBFBF"/>
                <w:rtl/>
              </w:rPr>
            </w:pPr>
            <w:r w:rsidRPr="00085712">
              <w:rPr>
                <w:rFonts w:asciiTheme="majorBidi" w:hAnsiTheme="majorBidi" w:cstheme="majorBidi"/>
                <w:b/>
                <w:bCs/>
                <w:rtl/>
              </w:rPr>
              <w:t>70.</w:t>
            </w:r>
            <w:r w:rsidRPr="006153D5">
              <w:rPr>
                <w:rFonts w:asciiTheme="majorBidi" w:hAnsiTheme="majorBidi" w:cstheme="majorBidi"/>
                <w:b/>
                <w:bCs/>
                <w:rtl/>
              </w:rPr>
              <w:t>9</w:t>
            </w:r>
            <w:r w:rsidRPr="00085712">
              <w:rPr>
                <w:rFonts w:asciiTheme="majorBidi" w:hAnsiTheme="majorBidi" w:cstheme="majorBidi"/>
                <w:b/>
                <w:bCs/>
                <w:rtl/>
              </w:rPr>
              <w:t>%</w:t>
            </w:r>
          </w:p>
        </w:tc>
        <w:tc>
          <w:tcPr>
            <w:tcW w:w="128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shd w:val="clear" w:color="auto" w:fill="BFBFBF"/>
                <w:rtl/>
              </w:rPr>
            </w:pPr>
            <w:r w:rsidRPr="00085712">
              <w:rPr>
                <w:rFonts w:asciiTheme="majorBidi" w:hAnsiTheme="majorBidi" w:cstheme="majorBidi"/>
                <w:b/>
                <w:bCs/>
                <w:rtl/>
              </w:rPr>
              <w:t>% 90</w:t>
            </w:r>
          </w:p>
        </w:tc>
        <w:tc>
          <w:tcPr>
            <w:tcW w:w="1359" w:type="dxa"/>
            <w:shd w:val="clear" w:color="auto" w:fill="FFFF00"/>
            <w:vAlign w:val="center"/>
          </w:tcPr>
          <w:p w:rsidR="001D6C1C" w:rsidRPr="00085712" w:rsidRDefault="001D6C1C" w:rsidP="006153D5">
            <w:pPr>
              <w:spacing w:after="0" w:line="240" w:lineRule="auto"/>
              <w:jc w:val="center"/>
              <w:rPr>
                <w:rFonts w:asciiTheme="majorBidi" w:hAnsiTheme="majorBidi" w:cstheme="majorBidi"/>
                <w:b/>
                <w:bCs/>
              </w:rPr>
            </w:pPr>
            <w:r w:rsidRPr="00085712">
              <w:rPr>
                <w:rFonts w:asciiTheme="majorBidi" w:hAnsiTheme="majorBidi" w:cstheme="majorBidi"/>
                <w:b/>
                <w:bCs/>
                <w:rtl/>
              </w:rPr>
              <w:t>لا يقل عن</w:t>
            </w:r>
          </w:p>
          <w:p w:rsidR="001D6C1C" w:rsidRPr="00085712" w:rsidRDefault="001D6C1C" w:rsidP="006153D5">
            <w:pPr>
              <w:spacing w:after="0" w:line="240" w:lineRule="auto"/>
              <w:jc w:val="center"/>
              <w:rPr>
                <w:rFonts w:asciiTheme="majorBidi" w:hAnsiTheme="majorBidi" w:cstheme="majorBidi"/>
                <w:b/>
                <w:bCs/>
              </w:rPr>
            </w:pPr>
          </w:p>
          <w:p w:rsidR="001D6C1C" w:rsidRPr="006153D5" w:rsidRDefault="001D6C1C" w:rsidP="006153D5">
            <w:pPr>
              <w:spacing w:after="0" w:line="240" w:lineRule="auto"/>
              <w:jc w:val="center"/>
              <w:rPr>
                <w:rFonts w:asciiTheme="majorBidi" w:hAnsiTheme="majorBidi" w:cstheme="majorBidi"/>
                <w:b/>
                <w:bCs/>
                <w:shd w:val="clear" w:color="auto" w:fill="BFBFBF"/>
                <w:rtl/>
              </w:rPr>
            </w:pPr>
            <w:r w:rsidRPr="00085712">
              <w:rPr>
                <w:rFonts w:asciiTheme="majorBidi" w:hAnsiTheme="majorBidi" w:cstheme="majorBidi"/>
                <w:b/>
                <w:bCs/>
                <w:rtl/>
              </w:rPr>
              <w:t>95%</w:t>
            </w: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shd w:val="clear" w:color="auto" w:fill="BFBFBF"/>
                <w:rtl/>
              </w:rPr>
            </w:pPr>
            <w:r w:rsidRPr="00085712">
              <w:rPr>
                <w:rFonts w:asciiTheme="majorBidi" w:hAnsiTheme="majorBidi" w:cstheme="majorBidi"/>
                <w:b/>
                <w:bCs/>
                <w:rtl/>
              </w:rPr>
              <w:t>وجود رؤية و رسالة و أهداف معلنة و معتمدة لبرنامج بكالوروس الطب و الجراحة</w:t>
            </w:r>
          </w:p>
        </w:tc>
        <w:tc>
          <w:tcPr>
            <w:tcW w:w="1625"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shd w:val="clear" w:color="auto" w:fill="BFBFBF"/>
                <w:rtl/>
              </w:rPr>
            </w:pPr>
            <w:r w:rsidRPr="00085712">
              <w:rPr>
                <w:rFonts w:asciiTheme="majorBidi" w:hAnsiTheme="majorBidi" w:cstheme="majorBidi"/>
                <w:b/>
                <w:bCs/>
                <w:rtl/>
              </w:rPr>
              <w:t>ضعف وسائل نشر فعالة للرؤية و الرسالة و الأهداف</w:t>
            </w:r>
          </w:p>
        </w:tc>
        <w:tc>
          <w:tcPr>
            <w:tcW w:w="1800" w:type="dxa"/>
            <w:shd w:val="clear" w:color="auto" w:fill="FFFFFF" w:themeFill="background1"/>
            <w:vAlign w:val="center"/>
          </w:tcPr>
          <w:p w:rsidR="001D6C1C" w:rsidRPr="006153D5" w:rsidRDefault="001D6C1C" w:rsidP="006153D5">
            <w:pPr>
              <w:spacing w:after="0" w:line="240" w:lineRule="auto"/>
              <w:ind w:left="360"/>
              <w:jc w:val="center"/>
              <w:rPr>
                <w:rFonts w:asciiTheme="majorBidi" w:hAnsiTheme="majorBidi" w:cstheme="majorBidi"/>
                <w:b/>
                <w:bCs/>
                <w:shd w:val="clear" w:color="auto" w:fill="BFBFBF"/>
                <w:rtl/>
              </w:rPr>
            </w:pPr>
            <w:r w:rsidRPr="006153D5">
              <w:rPr>
                <w:rFonts w:asciiTheme="majorBidi" w:hAnsiTheme="majorBidi" w:cstheme="majorBidi"/>
                <w:b/>
                <w:bCs/>
                <w:rtl/>
              </w:rPr>
              <w:t>المطلوب تكثيف الجهود لنشر الرؤية والرسالة والاهداف بشكل اوسع حتي يطلع عليها أكبر نسبة ممكنة من المستفيدين</w:t>
            </w:r>
          </w:p>
        </w:tc>
      </w:tr>
      <w:tr w:rsidR="001D6C1C" w:rsidRPr="006153D5" w:rsidTr="001D6C1C">
        <w:trPr>
          <w:jc w:val="center"/>
        </w:trPr>
        <w:tc>
          <w:tcPr>
            <w:tcW w:w="1056" w:type="dxa"/>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المعيار الثاني</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السلطات والإدارة</w:t>
            </w: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tl/>
              </w:rPr>
            </w:pPr>
            <w:r w:rsidRPr="006153D5">
              <w:rPr>
                <w:rFonts w:asciiTheme="majorBidi" w:hAnsiTheme="majorBidi" w:cstheme="majorBidi"/>
                <w:b/>
                <w:bCs/>
              </w:rPr>
              <w:t>S2.1</w:t>
            </w:r>
          </w:p>
        </w:tc>
        <w:tc>
          <w:tcPr>
            <w:tcW w:w="2311" w:type="dxa"/>
            <w:shd w:val="clear" w:color="auto" w:fill="FFFFFF" w:themeFill="background1"/>
            <w:vAlign w:val="center"/>
          </w:tcPr>
          <w:p w:rsidR="001D6C1C" w:rsidRPr="006153D5" w:rsidRDefault="001D6C1C" w:rsidP="006B5C0D">
            <w:pPr>
              <w:spacing w:after="0" w:line="240" w:lineRule="auto"/>
              <w:jc w:val="center"/>
              <w:rPr>
                <w:rFonts w:asciiTheme="majorBidi" w:hAnsiTheme="majorBidi" w:cstheme="majorBidi"/>
                <w:b/>
                <w:bCs/>
                <w:rtl/>
              </w:rPr>
            </w:pPr>
            <w:r w:rsidRPr="006153D5">
              <w:rPr>
                <w:rFonts w:asciiTheme="majorBidi" w:hAnsiTheme="majorBidi" w:cstheme="majorBidi"/>
                <w:b/>
                <w:bCs/>
                <w:rtl/>
              </w:rPr>
              <w:t>تقييم المستفيدين لدليل السياسات متضمنا الهيكل التنظيمي والاختصاصات الوظيفية (متوسط درجة كفاية دليل السياسات باستخدام استبيان سنوي خماسي موجه إلى كل من أعضاء هيئة التدريس وطلاب السنة النهائية)</w:t>
            </w:r>
          </w:p>
        </w:tc>
        <w:tc>
          <w:tcPr>
            <w:tcW w:w="131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C6134E">
              <w:rPr>
                <w:b/>
                <w:bCs/>
              </w:rPr>
              <w:t>52.67%</w:t>
            </w:r>
          </w:p>
        </w:tc>
        <w:tc>
          <w:tcPr>
            <w:tcW w:w="1273"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91.37%</w:t>
            </w:r>
          </w:p>
        </w:tc>
        <w:tc>
          <w:tcPr>
            <w:tcW w:w="128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shd w:val="clear" w:color="auto" w:fill="BFBFBF"/>
                <w:rtl/>
              </w:rPr>
            </w:pPr>
            <w:r w:rsidRPr="006153D5">
              <w:rPr>
                <w:rFonts w:asciiTheme="majorBidi" w:hAnsiTheme="majorBidi" w:cstheme="majorBidi"/>
                <w:b/>
                <w:bCs/>
                <w:rtl/>
              </w:rPr>
              <w:t>% 70</w:t>
            </w:r>
          </w:p>
        </w:tc>
        <w:tc>
          <w:tcPr>
            <w:tcW w:w="1359" w:type="dxa"/>
            <w:shd w:val="clear" w:color="auto" w:fill="FFFF00"/>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لا يقل عن 95%</w:t>
            </w: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وجود دليل للهيكل التنظيمي لكلية الطب و</w:t>
            </w:r>
            <w:r w:rsidR="00263F0E">
              <w:rPr>
                <w:rFonts w:asciiTheme="majorBidi" w:hAnsiTheme="majorBidi" w:cstheme="majorBidi" w:hint="cs"/>
                <w:b/>
                <w:bCs/>
                <w:rtl/>
              </w:rPr>
              <w:t>سي</w:t>
            </w:r>
            <w:r w:rsidRPr="006153D5">
              <w:rPr>
                <w:rFonts w:asciiTheme="majorBidi" w:hAnsiTheme="majorBidi" w:cstheme="majorBidi"/>
                <w:b/>
                <w:bCs/>
                <w:rtl/>
              </w:rPr>
              <w:t>تم نشره علي لوحات الكلية الارشادية</w:t>
            </w:r>
          </w:p>
        </w:tc>
        <w:tc>
          <w:tcPr>
            <w:tcW w:w="1625" w:type="dxa"/>
            <w:shd w:val="clear" w:color="auto" w:fill="FFFFFF" w:themeFill="background1"/>
            <w:vAlign w:val="center"/>
          </w:tcPr>
          <w:p w:rsidR="001D6C1C" w:rsidRPr="006153D5" w:rsidRDefault="001D6C1C" w:rsidP="006153D5">
            <w:pPr>
              <w:jc w:val="center"/>
              <w:rPr>
                <w:rFonts w:asciiTheme="majorBidi" w:hAnsiTheme="majorBidi" w:cstheme="majorBidi"/>
                <w:b/>
                <w:bCs/>
                <w:rtl/>
              </w:rPr>
            </w:pPr>
            <w:r w:rsidRPr="006153D5">
              <w:rPr>
                <w:rFonts w:asciiTheme="majorBidi" w:hAnsiTheme="majorBidi" w:cstheme="majorBidi"/>
                <w:b/>
                <w:bCs/>
                <w:rtl/>
              </w:rPr>
              <w:t>عدم توفر نسخة مطبوعة للتوزيع علي الطلاب و بقية المنتفعين من برنامج الطب و الجراحة بكلية طب نجران</w:t>
            </w:r>
          </w:p>
        </w:tc>
        <w:tc>
          <w:tcPr>
            <w:tcW w:w="1800" w:type="dxa"/>
            <w:shd w:val="clear" w:color="auto" w:fill="FFFFFF" w:themeFill="background1"/>
            <w:vAlign w:val="center"/>
          </w:tcPr>
          <w:p w:rsidR="001D6C1C" w:rsidRPr="006153D5" w:rsidRDefault="001D6C1C" w:rsidP="006153D5">
            <w:pPr>
              <w:jc w:val="center"/>
              <w:rPr>
                <w:rFonts w:asciiTheme="majorBidi" w:hAnsiTheme="majorBidi" w:cstheme="majorBidi"/>
                <w:b/>
                <w:bCs/>
                <w:rtl/>
              </w:rPr>
            </w:pPr>
            <w:r w:rsidRPr="006153D5">
              <w:rPr>
                <w:rFonts w:asciiTheme="majorBidi" w:hAnsiTheme="majorBidi" w:cstheme="majorBidi"/>
                <w:b/>
                <w:bCs/>
                <w:rtl/>
              </w:rPr>
              <w:t>طباعة الدليل طباعة فاخرة وتوزيعه للمستفيدين</w:t>
            </w:r>
          </w:p>
          <w:p w:rsidR="001D6C1C" w:rsidRPr="006153D5" w:rsidRDefault="001D6C1C" w:rsidP="006153D5">
            <w:pPr>
              <w:jc w:val="center"/>
              <w:rPr>
                <w:rFonts w:asciiTheme="majorBidi" w:hAnsiTheme="majorBidi" w:cstheme="majorBidi"/>
                <w:b/>
                <w:bCs/>
                <w:rtl/>
              </w:rPr>
            </w:pPr>
            <w:r w:rsidRPr="006153D5">
              <w:rPr>
                <w:rFonts w:asciiTheme="majorBidi" w:hAnsiTheme="majorBidi" w:cstheme="majorBidi"/>
                <w:b/>
                <w:bCs/>
                <w:rtl/>
              </w:rPr>
              <w:t>تضمين الدليل في موقع الكلية الالكتروني</w:t>
            </w:r>
          </w:p>
        </w:tc>
      </w:tr>
      <w:tr w:rsidR="001D6C1C" w:rsidRPr="006153D5" w:rsidTr="001D6C1C">
        <w:trPr>
          <w:jc w:val="center"/>
        </w:trPr>
        <w:tc>
          <w:tcPr>
            <w:tcW w:w="1056" w:type="dxa"/>
            <w:vMerge w:val="restart"/>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المعيار الثالث</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إدارة ضمان الجودة والتحسين</w:t>
            </w: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tl/>
              </w:rPr>
            </w:pPr>
            <w:r w:rsidRPr="006153D5">
              <w:rPr>
                <w:rFonts w:asciiTheme="majorBidi" w:hAnsiTheme="majorBidi" w:cstheme="majorBidi"/>
                <w:b/>
                <w:bCs/>
              </w:rPr>
              <w:t>S3.1</w:t>
            </w:r>
          </w:p>
        </w:tc>
        <w:tc>
          <w:tcPr>
            <w:tcW w:w="2311"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درجة التقييم العام للجودة وخبرات التعلم (متوسط درجة التقييم العام للجودة باستخدام استبيان سنوي خماسي لطلاب السنة النهائية)</w:t>
            </w:r>
          </w:p>
          <w:p w:rsidR="001D6C1C" w:rsidRPr="006153D5" w:rsidRDefault="001D6C1C" w:rsidP="006153D5">
            <w:pPr>
              <w:spacing w:after="0" w:line="240" w:lineRule="auto"/>
              <w:jc w:val="center"/>
              <w:rPr>
                <w:rFonts w:asciiTheme="majorBidi" w:hAnsiTheme="majorBidi" w:cstheme="majorBidi"/>
                <w:b/>
                <w:bCs/>
                <w:rtl/>
              </w:rPr>
            </w:pPr>
          </w:p>
        </w:tc>
        <w:tc>
          <w:tcPr>
            <w:tcW w:w="1318" w:type="dxa"/>
            <w:shd w:val="clear" w:color="auto" w:fill="FFFFFF" w:themeFill="background1"/>
            <w:vAlign w:val="center"/>
          </w:tcPr>
          <w:p w:rsidR="001D6C1C" w:rsidRPr="00C6134E" w:rsidRDefault="001D6C1C" w:rsidP="001D6C1C">
            <w:pPr>
              <w:spacing w:after="0" w:line="240" w:lineRule="auto"/>
              <w:jc w:val="center"/>
              <w:rPr>
                <w:b/>
                <w:bCs/>
              </w:rPr>
            </w:pPr>
            <w:r w:rsidRPr="00C6134E">
              <w:rPr>
                <w:b/>
                <w:bCs/>
              </w:rPr>
              <w:t>(35.1)</w:t>
            </w:r>
          </w:p>
          <w:p w:rsidR="001D6C1C" w:rsidRPr="006153D5" w:rsidRDefault="001D6C1C" w:rsidP="001D6C1C">
            <w:pPr>
              <w:spacing w:after="0" w:line="240" w:lineRule="auto"/>
              <w:jc w:val="center"/>
              <w:rPr>
                <w:rFonts w:asciiTheme="majorBidi" w:hAnsiTheme="majorBidi" w:cstheme="majorBidi"/>
                <w:b/>
                <w:bCs/>
                <w:rtl/>
              </w:rPr>
            </w:pPr>
            <w:r w:rsidRPr="00C6134E">
              <w:rPr>
                <w:rFonts w:hint="cs"/>
                <w:b/>
                <w:bCs/>
                <w:rtl/>
              </w:rPr>
              <w:t>غير مرضي</w:t>
            </w:r>
          </w:p>
        </w:tc>
        <w:tc>
          <w:tcPr>
            <w:tcW w:w="1273"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shd w:val="clear" w:color="auto" w:fill="BFBFBF"/>
                <w:rtl/>
              </w:rPr>
            </w:pPr>
          </w:p>
          <w:p w:rsidR="001D6C1C" w:rsidRPr="006153D5" w:rsidRDefault="001D6C1C" w:rsidP="006153D5">
            <w:pPr>
              <w:spacing w:after="0" w:line="240" w:lineRule="auto"/>
              <w:jc w:val="center"/>
              <w:rPr>
                <w:rFonts w:asciiTheme="majorBidi" w:hAnsiTheme="majorBidi" w:cstheme="majorBidi"/>
                <w:b/>
                <w:bCs/>
              </w:rPr>
            </w:pPr>
            <w:r w:rsidRPr="006153D5">
              <w:rPr>
                <w:rFonts w:asciiTheme="majorBidi" w:hAnsiTheme="majorBidi" w:cstheme="majorBidi"/>
                <w:b/>
                <w:bCs/>
              </w:rPr>
              <w:t>(35.1)</w:t>
            </w:r>
          </w:p>
          <w:p w:rsidR="001D6C1C" w:rsidRPr="006153D5" w:rsidRDefault="001D6C1C" w:rsidP="006153D5">
            <w:pPr>
              <w:spacing w:after="0" w:line="240" w:lineRule="auto"/>
              <w:jc w:val="center"/>
              <w:rPr>
                <w:rFonts w:asciiTheme="majorBidi" w:hAnsiTheme="majorBidi" w:cstheme="majorBidi"/>
                <w:b/>
                <w:bCs/>
                <w:shd w:val="clear" w:color="auto" w:fill="BFBFBF"/>
                <w:rtl/>
              </w:rPr>
            </w:pPr>
          </w:p>
          <w:p w:rsidR="001D6C1C" w:rsidRPr="006153D5" w:rsidRDefault="001D6C1C" w:rsidP="006153D5">
            <w:pPr>
              <w:spacing w:after="0" w:line="240" w:lineRule="auto"/>
              <w:jc w:val="center"/>
              <w:rPr>
                <w:rFonts w:asciiTheme="majorBidi" w:hAnsiTheme="majorBidi" w:cstheme="majorBidi"/>
                <w:b/>
                <w:bCs/>
                <w:shd w:val="clear" w:color="auto" w:fill="BFBFBF"/>
                <w:rtl/>
              </w:rPr>
            </w:pPr>
            <w:r w:rsidRPr="006153D5">
              <w:rPr>
                <w:rFonts w:asciiTheme="majorBidi" w:hAnsiTheme="majorBidi" w:cstheme="majorBidi"/>
                <w:b/>
                <w:bCs/>
                <w:rtl/>
              </w:rPr>
              <w:t>غير مرضي</w:t>
            </w: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tc>
        <w:tc>
          <w:tcPr>
            <w:tcW w:w="128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35.11</w:t>
            </w:r>
          </w:p>
        </w:tc>
        <w:tc>
          <w:tcPr>
            <w:tcW w:w="1359" w:type="dxa"/>
            <w:shd w:val="clear" w:color="auto" w:fill="FFFF00"/>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مرضي جدا</w:t>
            </w:r>
          </w:p>
          <w:p w:rsidR="001D6C1C" w:rsidRPr="006153D5" w:rsidRDefault="001D6C1C" w:rsidP="006153D5">
            <w:pPr>
              <w:spacing w:after="0" w:line="240" w:lineRule="auto"/>
              <w:jc w:val="center"/>
              <w:rPr>
                <w:rFonts w:asciiTheme="majorBidi" w:hAnsiTheme="majorBidi" w:cstheme="majorBidi"/>
                <w:b/>
                <w:bCs/>
                <w:rtl/>
              </w:rPr>
            </w:pP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تم عمل محاضرات حول مفاهيم الجودة</w:t>
            </w:r>
          </w:p>
        </w:tc>
        <w:tc>
          <w:tcPr>
            <w:tcW w:w="1625"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توجد وسائل نشر مفاهيم الجودة و أهميتها و لكنها غير كافية</w:t>
            </w:r>
          </w:p>
        </w:tc>
        <w:tc>
          <w:tcPr>
            <w:tcW w:w="1800"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shd w:val="clear" w:color="auto" w:fill="BFBFBF"/>
                <w:rtl/>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تكثيف نشر مفاهيم و اهمية الجودة بالمحاضرات و المطبوعات ثم قياس نتائجها عبر استبانات اكثر فاعلية بين جميع المنتفعين</w:t>
            </w:r>
          </w:p>
        </w:tc>
      </w:tr>
      <w:tr w:rsidR="001D6C1C" w:rsidRPr="006153D5" w:rsidTr="001D6C1C">
        <w:trPr>
          <w:jc w:val="center"/>
        </w:trPr>
        <w:tc>
          <w:tcPr>
            <w:tcW w:w="1056" w:type="dxa"/>
            <w:vMerge/>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tl/>
              </w:rPr>
            </w:pPr>
            <w:r w:rsidRPr="006153D5">
              <w:rPr>
                <w:rFonts w:asciiTheme="majorBidi" w:hAnsiTheme="majorBidi" w:cstheme="majorBidi"/>
                <w:b/>
                <w:bCs/>
              </w:rPr>
              <w:t>S3.2</w:t>
            </w:r>
          </w:p>
        </w:tc>
        <w:tc>
          <w:tcPr>
            <w:tcW w:w="2311"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نسبة المقررات التي قام الطلاب بتقييمها خلال العام</w:t>
            </w:r>
          </w:p>
        </w:tc>
        <w:tc>
          <w:tcPr>
            <w:tcW w:w="131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100%</w:t>
            </w:r>
          </w:p>
        </w:tc>
        <w:tc>
          <w:tcPr>
            <w:tcW w:w="1273"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100%</w:t>
            </w:r>
          </w:p>
        </w:tc>
        <w:tc>
          <w:tcPr>
            <w:tcW w:w="128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100</w:t>
            </w:r>
          </w:p>
        </w:tc>
        <w:tc>
          <w:tcPr>
            <w:tcW w:w="1359" w:type="dxa"/>
            <w:shd w:val="clear" w:color="auto" w:fill="FFFF00"/>
            <w:vAlign w:val="center"/>
          </w:tcPr>
          <w:p w:rsidR="001D6C1C" w:rsidRPr="006153D5" w:rsidRDefault="001D6C1C" w:rsidP="006153D5">
            <w:pPr>
              <w:spacing w:after="0" w:line="360" w:lineRule="auto"/>
              <w:jc w:val="center"/>
              <w:rPr>
                <w:rFonts w:asciiTheme="majorBidi" w:hAnsiTheme="majorBidi" w:cstheme="majorBidi"/>
                <w:b/>
                <w:bCs/>
                <w:rtl/>
              </w:rPr>
            </w:pPr>
            <w:r w:rsidRPr="006153D5">
              <w:rPr>
                <w:rFonts w:asciiTheme="majorBidi" w:hAnsiTheme="majorBidi" w:cstheme="majorBidi"/>
                <w:b/>
                <w:bCs/>
                <w:rtl/>
              </w:rPr>
              <w:t>% 100</w:t>
            </w: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يتم التقييم الزاميا قبل ظهور نتيجة الاختبار</w:t>
            </w:r>
          </w:p>
        </w:tc>
        <w:tc>
          <w:tcPr>
            <w:tcW w:w="1625"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w:t>
            </w:r>
          </w:p>
        </w:tc>
        <w:tc>
          <w:tcPr>
            <w:tcW w:w="1800"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w:t>
            </w:r>
          </w:p>
        </w:tc>
      </w:tr>
      <w:tr w:rsidR="001D6C1C" w:rsidRPr="006153D5" w:rsidTr="001D6C1C">
        <w:trPr>
          <w:jc w:val="center"/>
        </w:trPr>
        <w:tc>
          <w:tcPr>
            <w:tcW w:w="1056" w:type="dxa"/>
            <w:vMerge w:val="restart"/>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المعيار الرابع</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التعليم والتعلم</w:t>
            </w: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Pr>
            </w:pPr>
            <w:r w:rsidRPr="006153D5">
              <w:rPr>
                <w:rFonts w:asciiTheme="majorBidi" w:hAnsiTheme="majorBidi" w:cstheme="majorBidi"/>
                <w:b/>
                <w:bCs/>
              </w:rPr>
              <w:t>S4.1</w:t>
            </w:r>
          </w:p>
        </w:tc>
        <w:tc>
          <w:tcPr>
            <w:tcW w:w="2311"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نسب الطلاب إلى أعضاء هيئة التدريس</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(بناء على المعادل أو المكافئ للوقت الكامل)</w:t>
            </w:r>
          </w:p>
        </w:tc>
        <w:tc>
          <w:tcPr>
            <w:tcW w:w="131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C6134E">
              <w:rPr>
                <w:b/>
                <w:bCs/>
              </w:rPr>
              <w:t>2.8</w:t>
            </w:r>
            <w:r w:rsidRPr="00C6134E">
              <w:rPr>
                <w:rFonts w:hint="cs"/>
                <w:b/>
                <w:bCs/>
                <w:rtl/>
              </w:rPr>
              <w:t>: 1</w:t>
            </w:r>
          </w:p>
        </w:tc>
        <w:tc>
          <w:tcPr>
            <w:tcW w:w="1273"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1:3</w:t>
            </w:r>
          </w:p>
        </w:tc>
        <w:tc>
          <w:tcPr>
            <w:tcW w:w="128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3:1</w:t>
            </w:r>
          </w:p>
        </w:tc>
        <w:tc>
          <w:tcPr>
            <w:tcW w:w="1359" w:type="dxa"/>
            <w:shd w:val="clear" w:color="auto" w:fill="FFFF00"/>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5:1</w:t>
            </w: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تعتبر هذه النسبة جيده جدا للدراسة الطبية</w:t>
            </w:r>
          </w:p>
        </w:tc>
        <w:tc>
          <w:tcPr>
            <w:tcW w:w="1625"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w:t>
            </w:r>
          </w:p>
        </w:tc>
        <w:tc>
          <w:tcPr>
            <w:tcW w:w="1800"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يجب الوصول الى النسبة المستهدفة 39-40 بتعيين او تعاقدات مع ذوى الكفاءة من أعضاء هيئة التدريس</w:t>
            </w:r>
          </w:p>
        </w:tc>
      </w:tr>
      <w:tr w:rsidR="001D6C1C" w:rsidRPr="006153D5" w:rsidTr="001D6C1C">
        <w:trPr>
          <w:jc w:val="center"/>
        </w:trPr>
        <w:tc>
          <w:tcPr>
            <w:tcW w:w="1056" w:type="dxa"/>
            <w:vMerge/>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Pr>
            </w:pPr>
            <w:r w:rsidRPr="006153D5">
              <w:rPr>
                <w:rFonts w:asciiTheme="majorBidi" w:hAnsiTheme="majorBidi" w:cstheme="majorBidi"/>
                <w:b/>
                <w:bCs/>
              </w:rPr>
              <w:t>S4.2</w:t>
            </w:r>
          </w:p>
        </w:tc>
        <w:tc>
          <w:tcPr>
            <w:tcW w:w="2311"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درجة تقييم الطلاب الشامل للمقررات التي يدرسونها</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(متوسط تقييم الطلاب الشامل للمقررات على مقياس من خمسة درجات)</w:t>
            </w:r>
          </w:p>
        </w:tc>
        <w:tc>
          <w:tcPr>
            <w:tcW w:w="131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Pr>
            </w:pPr>
            <w:r w:rsidRPr="00C6134E">
              <w:rPr>
                <w:b/>
                <w:bCs/>
              </w:rPr>
              <w:t>4.2</w:t>
            </w:r>
          </w:p>
        </w:tc>
        <w:tc>
          <w:tcPr>
            <w:tcW w:w="1273"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3.55</w:t>
            </w:r>
          </w:p>
        </w:tc>
        <w:tc>
          <w:tcPr>
            <w:tcW w:w="128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3.72</w:t>
            </w:r>
          </w:p>
        </w:tc>
        <w:tc>
          <w:tcPr>
            <w:tcW w:w="1359" w:type="dxa"/>
            <w:shd w:val="clear" w:color="auto" w:fill="FFFF00"/>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3.5</w:t>
            </w: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متوسط درجة تقييم الطالبات الشامل لمقرارات ممتازة ونستهدف أن تظل كما هى</w:t>
            </w:r>
          </w:p>
        </w:tc>
        <w:tc>
          <w:tcPr>
            <w:tcW w:w="1625" w:type="dxa"/>
            <w:shd w:val="clear" w:color="auto" w:fill="FFFFFF" w:themeFill="background1"/>
            <w:vAlign w:val="center"/>
          </w:tcPr>
          <w:p w:rsidR="001D6C1C" w:rsidRPr="006153D5" w:rsidRDefault="003A703C" w:rsidP="003A703C">
            <w:pPr>
              <w:spacing w:after="0" w:line="240" w:lineRule="auto"/>
              <w:jc w:val="center"/>
              <w:rPr>
                <w:rFonts w:asciiTheme="majorBidi" w:hAnsiTheme="majorBidi" w:cstheme="majorBidi"/>
                <w:b/>
                <w:bCs/>
                <w:rtl/>
              </w:rPr>
            </w:pPr>
            <w:r>
              <w:rPr>
                <w:rFonts w:asciiTheme="majorBidi" w:hAnsiTheme="majorBidi" w:cstheme="majorBidi" w:hint="cs"/>
                <w:b/>
                <w:bCs/>
                <w:rtl/>
              </w:rPr>
              <w:t>انخفض تقييم هذا المؤشر عن العام الماضي</w:t>
            </w:r>
          </w:p>
        </w:tc>
        <w:tc>
          <w:tcPr>
            <w:tcW w:w="1800" w:type="dxa"/>
            <w:shd w:val="clear" w:color="auto" w:fill="FFFFFF" w:themeFill="background1"/>
            <w:vAlign w:val="center"/>
          </w:tcPr>
          <w:p w:rsidR="001D6C1C" w:rsidRPr="006153D5" w:rsidRDefault="003A703C" w:rsidP="003A703C">
            <w:pPr>
              <w:spacing w:after="0" w:line="240" w:lineRule="auto"/>
              <w:jc w:val="center"/>
              <w:rPr>
                <w:rFonts w:asciiTheme="majorBidi" w:hAnsiTheme="majorBidi" w:cstheme="majorBidi"/>
                <w:b/>
                <w:bCs/>
                <w:rtl/>
              </w:rPr>
            </w:pPr>
            <w:r>
              <w:rPr>
                <w:rFonts w:asciiTheme="majorBidi" w:hAnsiTheme="majorBidi" w:cstheme="majorBidi" w:hint="cs"/>
                <w:b/>
                <w:bCs/>
                <w:rtl/>
              </w:rPr>
              <w:t>تدريب المزيد من أعضاء هيئة التدريس عن الوسائل الحديثه في عمليات التعليم والتعلم</w:t>
            </w:r>
          </w:p>
        </w:tc>
      </w:tr>
      <w:tr w:rsidR="001D6C1C" w:rsidRPr="006153D5" w:rsidTr="001D6C1C">
        <w:trPr>
          <w:jc w:val="center"/>
        </w:trPr>
        <w:tc>
          <w:tcPr>
            <w:tcW w:w="1056" w:type="dxa"/>
            <w:vMerge/>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Pr>
            </w:pPr>
            <w:r w:rsidRPr="006153D5">
              <w:rPr>
                <w:rFonts w:asciiTheme="majorBidi" w:hAnsiTheme="majorBidi" w:cstheme="majorBidi"/>
                <w:b/>
                <w:bCs/>
              </w:rPr>
              <w:t>S4.3</w:t>
            </w:r>
          </w:p>
        </w:tc>
        <w:tc>
          <w:tcPr>
            <w:tcW w:w="2311"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نسبة أعضاء هيئة التدريس الحاصلين على درجة الدكتوراه</w:t>
            </w:r>
          </w:p>
        </w:tc>
        <w:tc>
          <w:tcPr>
            <w:tcW w:w="1318" w:type="dxa"/>
            <w:shd w:val="clear" w:color="auto" w:fill="FFFFFF" w:themeFill="background1"/>
            <w:vAlign w:val="center"/>
          </w:tcPr>
          <w:p w:rsidR="001D6C1C" w:rsidRPr="006153D5" w:rsidRDefault="003A703C" w:rsidP="006153D5">
            <w:pPr>
              <w:spacing w:after="0" w:line="240" w:lineRule="auto"/>
              <w:jc w:val="center"/>
              <w:rPr>
                <w:rFonts w:asciiTheme="majorBidi" w:hAnsiTheme="majorBidi" w:cstheme="majorBidi"/>
                <w:b/>
                <w:bCs/>
                <w:rtl/>
              </w:rPr>
            </w:pPr>
            <w:r>
              <w:rPr>
                <w:b/>
                <w:bCs/>
              </w:rPr>
              <w:t>7</w:t>
            </w:r>
            <w:r w:rsidRPr="00C6134E">
              <w:rPr>
                <w:b/>
                <w:bCs/>
              </w:rPr>
              <w:t>0</w:t>
            </w:r>
            <w:r w:rsidRPr="00C6134E">
              <w:rPr>
                <w:rFonts w:hint="cs"/>
                <w:b/>
                <w:bCs/>
                <w:rtl/>
              </w:rPr>
              <w:t>%</w:t>
            </w:r>
          </w:p>
        </w:tc>
        <w:tc>
          <w:tcPr>
            <w:tcW w:w="1273"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66.7</w:t>
            </w:r>
          </w:p>
        </w:tc>
        <w:tc>
          <w:tcPr>
            <w:tcW w:w="128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73</w:t>
            </w:r>
          </w:p>
        </w:tc>
        <w:tc>
          <w:tcPr>
            <w:tcW w:w="1359" w:type="dxa"/>
            <w:shd w:val="clear" w:color="auto" w:fill="FFFF00"/>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80</w:t>
            </w: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النسبة الموجوده حاليا نسبة ملائمة للدراسة الطبية</w:t>
            </w:r>
          </w:p>
        </w:tc>
        <w:tc>
          <w:tcPr>
            <w:tcW w:w="1625"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p>
        </w:tc>
        <w:tc>
          <w:tcPr>
            <w:tcW w:w="1800"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المطلوب زيادة نسبة عضوات هيئة التدريس المتميزات فى تدريس مقرارات الطب والجراحة</w:t>
            </w:r>
          </w:p>
        </w:tc>
      </w:tr>
      <w:tr w:rsidR="001D6C1C" w:rsidRPr="006153D5" w:rsidTr="001D6C1C">
        <w:trPr>
          <w:jc w:val="center"/>
        </w:trPr>
        <w:tc>
          <w:tcPr>
            <w:tcW w:w="1056" w:type="dxa"/>
            <w:vMerge/>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Pr>
            </w:pPr>
            <w:r w:rsidRPr="006153D5">
              <w:rPr>
                <w:rFonts w:asciiTheme="majorBidi" w:hAnsiTheme="majorBidi" w:cstheme="majorBidi"/>
                <w:b/>
                <w:bCs/>
              </w:rPr>
              <w:t>S4.4</w:t>
            </w:r>
          </w:p>
        </w:tc>
        <w:tc>
          <w:tcPr>
            <w:tcW w:w="2311"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معدل الاستبقاء:</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نسبة الطلاب الذين دخلوا البرامج وأكملوا بنجاح السنة الأولى.</w:t>
            </w:r>
          </w:p>
        </w:tc>
        <w:tc>
          <w:tcPr>
            <w:tcW w:w="1318" w:type="dxa"/>
            <w:shd w:val="clear" w:color="auto" w:fill="FFFFFF" w:themeFill="background1"/>
            <w:vAlign w:val="center"/>
          </w:tcPr>
          <w:p w:rsidR="001D6C1C" w:rsidRPr="006153D5" w:rsidRDefault="003A703C" w:rsidP="006153D5">
            <w:pPr>
              <w:spacing w:after="0" w:line="240" w:lineRule="auto"/>
              <w:jc w:val="center"/>
              <w:rPr>
                <w:rFonts w:asciiTheme="majorBidi" w:hAnsiTheme="majorBidi" w:cstheme="majorBidi"/>
                <w:b/>
                <w:bCs/>
                <w:rtl/>
              </w:rPr>
            </w:pPr>
            <w:r w:rsidRPr="00C6134E">
              <w:rPr>
                <w:b/>
                <w:bCs/>
              </w:rPr>
              <w:t>60</w:t>
            </w:r>
            <w:r w:rsidRPr="00C6134E">
              <w:rPr>
                <w:rFonts w:hint="cs"/>
                <w:b/>
                <w:bCs/>
                <w:rtl/>
              </w:rPr>
              <w:t>%</w:t>
            </w:r>
          </w:p>
        </w:tc>
        <w:tc>
          <w:tcPr>
            <w:tcW w:w="1273"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50</w:t>
            </w:r>
          </w:p>
        </w:tc>
        <w:tc>
          <w:tcPr>
            <w:tcW w:w="128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42</w:t>
            </w:r>
          </w:p>
        </w:tc>
        <w:tc>
          <w:tcPr>
            <w:tcW w:w="1359" w:type="dxa"/>
            <w:shd w:val="clear" w:color="auto" w:fill="FFFF00"/>
            <w:vAlign w:val="center"/>
          </w:tcPr>
          <w:p w:rsidR="001D6C1C" w:rsidRPr="006153D5" w:rsidRDefault="001D6C1C" w:rsidP="006153D5">
            <w:pPr>
              <w:spacing w:after="0" w:line="240" w:lineRule="auto"/>
              <w:ind w:left="360"/>
              <w:jc w:val="center"/>
              <w:rPr>
                <w:rFonts w:asciiTheme="majorBidi" w:hAnsiTheme="majorBidi" w:cstheme="majorBidi"/>
                <w:b/>
                <w:bCs/>
                <w:rtl/>
              </w:rPr>
            </w:pPr>
            <w:r w:rsidRPr="006153D5">
              <w:rPr>
                <w:rFonts w:asciiTheme="majorBidi" w:hAnsiTheme="majorBidi" w:cstheme="majorBidi"/>
                <w:b/>
                <w:bCs/>
                <w:rtl/>
              </w:rPr>
              <w:t>% 80</w:t>
            </w: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w:t>
            </w:r>
          </w:p>
        </w:tc>
        <w:tc>
          <w:tcPr>
            <w:tcW w:w="1625"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النسبة اقل مما هو مأمول نظرا لضعف مستوى الطلاب و الطالبات في اللغة الانجليزية من السنة التحضيرية</w:t>
            </w:r>
          </w:p>
        </w:tc>
        <w:tc>
          <w:tcPr>
            <w:tcW w:w="1800"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تقديم مقترحات لتحسين تأهيل طلاب السنة التحضيرية الذين متوقع تأهلهم لكلية الطب</w:t>
            </w:r>
          </w:p>
        </w:tc>
      </w:tr>
      <w:tr w:rsidR="001D6C1C" w:rsidRPr="006153D5" w:rsidTr="001D6C1C">
        <w:trPr>
          <w:jc w:val="center"/>
        </w:trPr>
        <w:tc>
          <w:tcPr>
            <w:tcW w:w="1056" w:type="dxa"/>
            <w:vMerge/>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Pr>
            </w:pPr>
            <w:r w:rsidRPr="006153D5">
              <w:rPr>
                <w:rFonts w:asciiTheme="majorBidi" w:hAnsiTheme="majorBidi" w:cstheme="majorBidi"/>
                <w:b/>
                <w:bCs/>
              </w:rPr>
              <w:t>S4.5</w:t>
            </w:r>
          </w:p>
        </w:tc>
        <w:tc>
          <w:tcPr>
            <w:tcW w:w="2311"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معدل التخرج لطلاب مرحلة البكالوريوس:</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نسبة الطلاب الذين دخلوا برامج مرحلة البكالوريوس وأكملوا هذه البرامج في الحد الأدنى للوقت</w:t>
            </w:r>
          </w:p>
        </w:tc>
        <w:tc>
          <w:tcPr>
            <w:tcW w:w="1318" w:type="dxa"/>
            <w:shd w:val="clear" w:color="auto" w:fill="FFFFFF" w:themeFill="background1"/>
            <w:vAlign w:val="center"/>
          </w:tcPr>
          <w:p w:rsidR="001D6C1C" w:rsidRPr="006153D5" w:rsidRDefault="003A703C" w:rsidP="006153D5">
            <w:pPr>
              <w:spacing w:after="0" w:line="240" w:lineRule="auto"/>
              <w:jc w:val="center"/>
              <w:rPr>
                <w:rFonts w:asciiTheme="majorBidi" w:hAnsiTheme="majorBidi" w:cstheme="majorBidi"/>
                <w:b/>
                <w:bCs/>
                <w:rtl/>
              </w:rPr>
            </w:pPr>
            <w:r w:rsidRPr="00C6134E">
              <w:rPr>
                <w:b/>
                <w:bCs/>
              </w:rPr>
              <w:t>30</w:t>
            </w:r>
            <w:r w:rsidRPr="00C6134E">
              <w:rPr>
                <w:rFonts w:hint="cs"/>
                <w:b/>
                <w:bCs/>
                <w:rtl/>
              </w:rPr>
              <w:t>%</w:t>
            </w:r>
          </w:p>
        </w:tc>
        <w:tc>
          <w:tcPr>
            <w:tcW w:w="1273"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50</w:t>
            </w:r>
          </w:p>
        </w:tc>
        <w:tc>
          <w:tcPr>
            <w:tcW w:w="128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47</w:t>
            </w:r>
          </w:p>
        </w:tc>
        <w:tc>
          <w:tcPr>
            <w:tcW w:w="1359" w:type="dxa"/>
            <w:shd w:val="clear" w:color="auto" w:fill="FFFF00"/>
            <w:vAlign w:val="center"/>
          </w:tcPr>
          <w:p w:rsidR="001D6C1C" w:rsidRPr="006153D5" w:rsidRDefault="001D6C1C" w:rsidP="006153D5">
            <w:pPr>
              <w:spacing w:after="0" w:line="240" w:lineRule="auto"/>
              <w:ind w:left="360"/>
              <w:jc w:val="center"/>
              <w:rPr>
                <w:rFonts w:asciiTheme="majorBidi" w:hAnsiTheme="majorBidi" w:cstheme="majorBidi"/>
                <w:b/>
                <w:bCs/>
                <w:rtl/>
              </w:rPr>
            </w:pPr>
            <w:r w:rsidRPr="006153D5">
              <w:rPr>
                <w:rFonts w:asciiTheme="majorBidi" w:hAnsiTheme="majorBidi" w:cstheme="majorBidi"/>
                <w:b/>
                <w:bCs/>
                <w:rtl/>
              </w:rPr>
              <w:t>% 70</w:t>
            </w: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w:t>
            </w:r>
          </w:p>
        </w:tc>
        <w:tc>
          <w:tcPr>
            <w:tcW w:w="1625"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النسبة أقل من المأمول ولكنها تعكس جدية التدريس بالكلية حتى يكون الخريجين و الخريجات يتميزون بمستوى لائق من المهارات والمعرفة الطبية</w:t>
            </w:r>
          </w:p>
        </w:tc>
        <w:tc>
          <w:tcPr>
            <w:tcW w:w="1800"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دراسة أسبات تعسر الطلاب فى المراحل المختلفة للبرنامج و عمل برامج مساعدة لتحسين نسبة اكمال البرنامج</w:t>
            </w:r>
          </w:p>
        </w:tc>
      </w:tr>
      <w:tr w:rsidR="001D6C1C" w:rsidRPr="006153D5" w:rsidTr="001D6C1C">
        <w:trPr>
          <w:jc w:val="center"/>
        </w:trPr>
        <w:tc>
          <w:tcPr>
            <w:tcW w:w="1056" w:type="dxa"/>
            <w:vMerge/>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Pr>
            </w:pPr>
            <w:r w:rsidRPr="006153D5">
              <w:rPr>
                <w:rFonts w:asciiTheme="majorBidi" w:hAnsiTheme="majorBidi" w:cstheme="majorBidi"/>
                <w:b/>
                <w:bCs/>
              </w:rPr>
              <w:t>S4.7</w:t>
            </w:r>
          </w:p>
        </w:tc>
        <w:tc>
          <w:tcPr>
            <w:tcW w:w="2311" w:type="dxa"/>
            <w:shd w:val="clear" w:color="auto" w:fill="FFFFFF" w:themeFill="background1"/>
            <w:vAlign w:val="center"/>
          </w:tcPr>
          <w:p w:rsidR="001D6C1C" w:rsidRPr="006153D5" w:rsidRDefault="003A703C" w:rsidP="006153D5">
            <w:pPr>
              <w:spacing w:after="0" w:line="240" w:lineRule="auto"/>
              <w:jc w:val="center"/>
              <w:rPr>
                <w:rFonts w:asciiTheme="majorBidi" w:hAnsiTheme="majorBidi" w:cstheme="majorBidi"/>
                <w:b/>
                <w:bCs/>
                <w:rtl/>
              </w:rPr>
            </w:pPr>
            <w:r>
              <w:rPr>
                <w:rFonts w:asciiTheme="majorBidi" w:hAnsiTheme="majorBidi" w:cstheme="majorBidi"/>
                <w:b/>
                <w:bCs/>
                <w:rtl/>
              </w:rPr>
              <w:t xml:space="preserve">نسبة </w:t>
            </w:r>
            <w:r>
              <w:rPr>
                <w:rFonts w:asciiTheme="majorBidi" w:hAnsiTheme="majorBidi" w:cstheme="majorBidi" w:hint="cs"/>
                <w:b/>
                <w:bCs/>
                <w:rtl/>
              </w:rPr>
              <w:t>خريجي</w:t>
            </w:r>
            <w:r w:rsidR="001D6C1C" w:rsidRPr="006153D5">
              <w:rPr>
                <w:rFonts w:asciiTheme="majorBidi" w:hAnsiTheme="majorBidi" w:cstheme="majorBidi"/>
                <w:b/>
                <w:bCs/>
                <w:rtl/>
              </w:rPr>
              <w:t xml:space="preserve"> برامج مرحلة البكالوريوس الذين – في خلال 6 أشهر-من التخرج:</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أ) تم توظيفهم</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ب) التحقوا بدراسات لاحقة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ج) لم يتم توظيفهم أو التحاقهم بدراسات لاحقة</w:t>
            </w:r>
          </w:p>
        </w:tc>
        <w:tc>
          <w:tcPr>
            <w:tcW w:w="1318" w:type="dxa"/>
            <w:shd w:val="clear" w:color="auto" w:fill="FFFFFF" w:themeFill="background1"/>
            <w:vAlign w:val="center"/>
          </w:tcPr>
          <w:p w:rsidR="003A703C" w:rsidRPr="00C6134E" w:rsidRDefault="003A703C" w:rsidP="003A703C">
            <w:pPr>
              <w:spacing w:after="0" w:line="240" w:lineRule="auto"/>
              <w:jc w:val="center"/>
              <w:rPr>
                <w:b/>
                <w:bCs/>
                <w:rtl/>
              </w:rPr>
            </w:pPr>
            <w:r w:rsidRPr="00C6134E">
              <w:rPr>
                <w:rFonts w:hint="cs"/>
                <w:b/>
                <w:bCs/>
                <w:rtl/>
              </w:rPr>
              <w:t xml:space="preserve">ا </w:t>
            </w:r>
            <w:r w:rsidRPr="00C6134E">
              <w:rPr>
                <w:b/>
                <w:bCs/>
                <w:rtl/>
              </w:rPr>
              <w:t>–</w:t>
            </w:r>
            <w:r w:rsidRPr="00C6134E">
              <w:rPr>
                <w:rFonts w:hint="cs"/>
                <w:b/>
                <w:bCs/>
                <w:rtl/>
              </w:rPr>
              <w:t xml:space="preserve"> 100 % </w:t>
            </w:r>
          </w:p>
          <w:p w:rsidR="003A703C" w:rsidRPr="00C6134E" w:rsidRDefault="003A703C" w:rsidP="003A703C">
            <w:pPr>
              <w:spacing w:after="0" w:line="240" w:lineRule="auto"/>
              <w:jc w:val="center"/>
              <w:rPr>
                <w:b/>
                <w:bCs/>
                <w:rtl/>
              </w:rPr>
            </w:pPr>
            <w:r w:rsidRPr="00C6134E">
              <w:rPr>
                <w:rFonts w:hint="cs"/>
                <w:b/>
                <w:bCs/>
                <w:rtl/>
              </w:rPr>
              <w:t xml:space="preserve">ب </w:t>
            </w:r>
            <w:r w:rsidRPr="00C6134E">
              <w:rPr>
                <w:b/>
                <w:bCs/>
                <w:rtl/>
              </w:rPr>
              <w:t>–</w:t>
            </w:r>
            <w:r w:rsidRPr="00C6134E">
              <w:rPr>
                <w:rFonts w:hint="cs"/>
                <w:b/>
                <w:bCs/>
                <w:rtl/>
              </w:rPr>
              <w:t xml:space="preserve"> 100%</w:t>
            </w:r>
          </w:p>
          <w:p w:rsidR="001D6C1C" w:rsidRPr="006153D5" w:rsidRDefault="003A703C" w:rsidP="003A703C">
            <w:pPr>
              <w:spacing w:after="0" w:line="240" w:lineRule="auto"/>
              <w:jc w:val="center"/>
              <w:rPr>
                <w:rFonts w:asciiTheme="majorBidi" w:hAnsiTheme="majorBidi" w:cstheme="majorBidi"/>
                <w:b/>
                <w:bCs/>
                <w:rtl/>
              </w:rPr>
            </w:pPr>
            <w:r w:rsidRPr="00C6134E">
              <w:rPr>
                <w:rFonts w:hint="cs"/>
                <w:b/>
                <w:bCs/>
                <w:rtl/>
              </w:rPr>
              <w:t xml:space="preserve">ج </w:t>
            </w:r>
            <w:r w:rsidRPr="00C6134E">
              <w:rPr>
                <w:b/>
                <w:bCs/>
                <w:rtl/>
              </w:rPr>
              <w:t>–</w:t>
            </w:r>
            <w:r w:rsidRPr="00C6134E">
              <w:rPr>
                <w:rFonts w:hint="cs"/>
                <w:b/>
                <w:bCs/>
                <w:rtl/>
              </w:rPr>
              <w:t xml:space="preserve"> 0 %</w:t>
            </w:r>
          </w:p>
        </w:tc>
        <w:tc>
          <w:tcPr>
            <w:tcW w:w="1273"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100%</w:t>
            </w:r>
          </w:p>
        </w:tc>
        <w:tc>
          <w:tcPr>
            <w:tcW w:w="128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أ: % 100</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ب: % 81</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ج: % 4</w:t>
            </w:r>
          </w:p>
        </w:tc>
        <w:tc>
          <w:tcPr>
            <w:tcW w:w="1359" w:type="dxa"/>
            <w:shd w:val="clear" w:color="auto" w:fill="FFFF00"/>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100%</w:t>
            </w: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توظيف جميع الخريجين و الخريجات</w:t>
            </w:r>
          </w:p>
        </w:tc>
        <w:tc>
          <w:tcPr>
            <w:tcW w:w="1625"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انخفاض بسيط فى تقدم الخريجين من قسم البنين الى الدراسات العليا</w:t>
            </w:r>
          </w:p>
        </w:tc>
        <w:tc>
          <w:tcPr>
            <w:tcW w:w="1800"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تفعيل دور مكتب الخريجين لتشجيع الخريجين علي الالتحاق ببرامج الدراسات العليا</w:t>
            </w:r>
          </w:p>
        </w:tc>
      </w:tr>
      <w:tr w:rsidR="001D6C1C" w:rsidRPr="006153D5" w:rsidTr="001D6C1C">
        <w:trPr>
          <w:jc w:val="center"/>
        </w:trPr>
        <w:tc>
          <w:tcPr>
            <w:tcW w:w="1056" w:type="dxa"/>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المعيار الخامس</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إدارة شؤون الطلاب والخدمات المساندة</w:t>
            </w: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tl/>
              </w:rPr>
            </w:pPr>
            <w:r w:rsidRPr="006153D5">
              <w:rPr>
                <w:rFonts w:asciiTheme="majorBidi" w:hAnsiTheme="majorBidi" w:cstheme="majorBidi"/>
                <w:b/>
                <w:bCs/>
              </w:rPr>
              <w:t>S5.3</w:t>
            </w:r>
          </w:p>
        </w:tc>
        <w:tc>
          <w:tcPr>
            <w:tcW w:w="2311"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تقييم الطلاب للإرشاد الأكاديمي والمهني</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(متوسط معدل مناسبة الإرشاد الأكاديمي والمهني باستخدام استبيان سنوي خماسي يقدم لطلاب السنة النهائية)</w:t>
            </w:r>
          </w:p>
        </w:tc>
        <w:tc>
          <w:tcPr>
            <w:tcW w:w="1318" w:type="dxa"/>
            <w:shd w:val="clear" w:color="auto" w:fill="FFFFFF" w:themeFill="background1"/>
            <w:vAlign w:val="center"/>
          </w:tcPr>
          <w:p w:rsidR="001D6C1C" w:rsidRPr="006153D5" w:rsidRDefault="003A703C" w:rsidP="006153D5">
            <w:pPr>
              <w:spacing w:after="0" w:line="240" w:lineRule="auto"/>
              <w:jc w:val="center"/>
              <w:rPr>
                <w:rFonts w:asciiTheme="majorBidi" w:hAnsiTheme="majorBidi" w:cstheme="majorBidi"/>
                <w:b/>
                <w:bCs/>
              </w:rPr>
            </w:pPr>
            <w:r w:rsidRPr="00C6134E">
              <w:rPr>
                <w:rFonts w:cs="Calibri"/>
                <w:b/>
                <w:bCs/>
              </w:rPr>
              <w:t>76.6%</w:t>
            </w:r>
          </w:p>
        </w:tc>
        <w:tc>
          <w:tcPr>
            <w:tcW w:w="1273"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75.7%</w:t>
            </w:r>
          </w:p>
          <w:p w:rsidR="001D6C1C" w:rsidRPr="006153D5" w:rsidRDefault="001D6C1C" w:rsidP="006153D5">
            <w:pPr>
              <w:spacing w:after="0" w:line="240" w:lineRule="auto"/>
              <w:jc w:val="center"/>
              <w:rPr>
                <w:rFonts w:asciiTheme="majorBidi" w:hAnsiTheme="majorBidi" w:cstheme="majorBidi"/>
                <w:b/>
                <w:bCs/>
              </w:rPr>
            </w:pPr>
          </w:p>
        </w:tc>
        <w:tc>
          <w:tcPr>
            <w:tcW w:w="128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42.9</w:t>
            </w:r>
          </w:p>
        </w:tc>
        <w:tc>
          <w:tcPr>
            <w:tcW w:w="1359" w:type="dxa"/>
            <w:shd w:val="clear" w:color="auto" w:fill="FFFF00"/>
            <w:vAlign w:val="center"/>
          </w:tcPr>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لا يقل عن</w:t>
            </w:r>
          </w:p>
          <w:p w:rsidR="001D6C1C" w:rsidRPr="006153D5" w:rsidRDefault="001D6C1C" w:rsidP="006153D5">
            <w:pPr>
              <w:spacing w:after="0" w:line="240" w:lineRule="auto"/>
              <w:jc w:val="center"/>
              <w:rPr>
                <w:rFonts w:asciiTheme="majorBidi" w:hAnsiTheme="majorBidi" w:cstheme="majorBidi"/>
                <w:b/>
                <w:bCs/>
              </w:rPr>
            </w:pPr>
            <w:r w:rsidRPr="006153D5">
              <w:rPr>
                <w:rFonts w:asciiTheme="majorBidi" w:hAnsiTheme="majorBidi" w:cstheme="majorBidi"/>
                <w:b/>
                <w:bCs/>
              </w:rPr>
              <w:t>80%</w:t>
            </w: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وجود وحدة للارشاد الأكاديمي بالبرنامج</w:t>
            </w:r>
          </w:p>
        </w:tc>
        <w:tc>
          <w:tcPr>
            <w:tcW w:w="1625"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ما زالت وحدة الارشاد الاكاديمي مندمجة مع مكتب التسجيل و يلزم فصلهما لتحسين واجبات كل منهما علي حدة</w:t>
            </w:r>
          </w:p>
        </w:tc>
        <w:tc>
          <w:tcPr>
            <w:tcW w:w="1800" w:type="dxa"/>
            <w:shd w:val="clear" w:color="auto" w:fill="FFFFFF" w:themeFill="background1"/>
            <w:vAlign w:val="center"/>
          </w:tcPr>
          <w:p w:rsidR="001D6C1C" w:rsidRPr="006153D5" w:rsidRDefault="001D6C1C" w:rsidP="006153D5">
            <w:pPr>
              <w:pStyle w:val="ListParagraph"/>
              <w:numPr>
                <w:ilvl w:val="0"/>
                <w:numId w:val="13"/>
              </w:numPr>
              <w:spacing w:after="0" w:line="240" w:lineRule="auto"/>
              <w:jc w:val="center"/>
              <w:rPr>
                <w:rFonts w:asciiTheme="majorBidi" w:hAnsiTheme="majorBidi" w:cstheme="majorBidi"/>
                <w:b/>
                <w:bCs/>
              </w:rPr>
            </w:pPr>
            <w:r w:rsidRPr="006153D5">
              <w:rPr>
                <w:rFonts w:asciiTheme="majorBidi" w:hAnsiTheme="majorBidi" w:cstheme="majorBidi"/>
                <w:b/>
                <w:bCs/>
                <w:rtl/>
              </w:rPr>
              <w:t>زيادة تفعيل الإرشاد الأكاديمي بالكلية</w:t>
            </w:r>
          </w:p>
          <w:p w:rsidR="001D6C1C" w:rsidRPr="006153D5" w:rsidRDefault="001D6C1C" w:rsidP="006153D5">
            <w:pPr>
              <w:pStyle w:val="ListParagraph"/>
              <w:numPr>
                <w:ilvl w:val="0"/>
                <w:numId w:val="13"/>
              </w:numPr>
              <w:spacing w:after="0" w:line="240" w:lineRule="auto"/>
              <w:jc w:val="center"/>
              <w:rPr>
                <w:rFonts w:asciiTheme="majorBidi" w:hAnsiTheme="majorBidi" w:cstheme="majorBidi"/>
                <w:b/>
                <w:bCs/>
                <w:rtl/>
              </w:rPr>
            </w:pPr>
            <w:r w:rsidRPr="006153D5">
              <w:rPr>
                <w:rFonts w:asciiTheme="majorBidi" w:hAnsiTheme="majorBidi" w:cstheme="majorBidi"/>
                <w:b/>
                <w:bCs/>
                <w:rtl/>
              </w:rPr>
              <w:t>إعتماد نظام موثق ومعلن لارشاد المهني بالكلية.</w:t>
            </w:r>
          </w:p>
        </w:tc>
      </w:tr>
      <w:tr w:rsidR="001D6C1C" w:rsidRPr="006153D5" w:rsidTr="001D6C1C">
        <w:trPr>
          <w:jc w:val="center"/>
        </w:trPr>
        <w:tc>
          <w:tcPr>
            <w:tcW w:w="1056" w:type="dxa"/>
            <w:vMerge w:val="restart"/>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المعيار السادس</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مصادر التعلم</w:t>
            </w: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tl/>
              </w:rPr>
            </w:pPr>
            <w:r w:rsidRPr="006153D5">
              <w:rPr>
                <w:rFonts w:asciiTheme="majorBidi" w:hAnsiTheme="majorBidi" w:cstheme="majorBidi"/>
                <w:b/>
                <w:bCs/>
              </w:rPr>
              <w:t>S6.1</w:t>
            </w:r>
          </w:p>
        </w:tc>
        <w:tc>
          <w:tcPr>
            <w:tcW w:w="2311"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تقييم المستفيدين للمكتبة "والمركز الإعلامي". (المتوسط العام لمعدل أو درجة مناسبة المكتبة "والمركز الإعلامي" متضمنا:</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أ) موظفي المكتبة الذين يقدمون المساعدة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ب) الوضع الحالي والتحديث</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ج) إمكانيات النسخ والطباعة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د) كفاءة المعدات</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هـ) مناسبة المناخ للدراسة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و) توفر أماكن للدراسة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ز) أي مؤشرات جودة أخرى</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وذلك باستخدام استبيان سنوي خماسي)</w:t>
            </w:r>
          </w:p>
        </w:tc>
        <w:tc>
          <w:tcPr>
            <w:tcW w:w="1318" w:type="dxa"/>
            <w:shd w:val="clear" w:color="auto" w:fill="FFFFFF" w:themeFill="background1"/>
            <w:vAlign w:val="center"/>
          </w:tcPr>
          <w:p w:rsidR="001D6C1C" w:rsidRPr="006153D5" w:rsidRDefault="003A703C" w:rsidP="001D6C1C">
            <w:pPr>
              <w:spacing w:after="0" w:line="240" w:lineRule="auto"/>
              <w:jc w:val="center"/>
              <w:rPr>
                <w:rFonts w:asciiTheme="majorBidi" w:hAnsiTheme="majorBidi" w:cstheme="majorBidi"/>
                <w:b/>
                <w:bCs/>
              </w:rPr>
            </w:pPr>
            <w:r w:rsidRPr="00C6134E">
              <w:rPr>
                <w:b/>
                <w:bCs/>
              </w:rPr>
              <w:t>74.5%</w:t>
            </w:r>
          </w:p>
        </w:tc>
        <w:tc>
          <w:tcPr>
            <w:tcW w:w="1273"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rtl/>
              </w:rPr>
            </w:pPr>
            <w:r w:rsidRPr="006153D5">
              <w:rPr>
                <w:rFonts w:asciiTheme="majorBidi" w:hAnsiTheme="majorBidi" w:cstheme="majorBidi"/>
                <w:b/>
                <w:bCs/>
                <w:rtl/>
              </w:rPr>
              <w:t>71</w:t>
            </w:r>
            <w:r w:rsidRPr="006153D5">
              <w:rPr>
                <w:rFonts w:asciiTheme="majorBidi" w:hAnsiTheme="majorBidi" w:cstheme="majorBidi"/>
                <w:rtl/>
              </w:rPr>
              <w:t>%</w:t>
            </w:r>
          </w:p>
          <w:p w:rsidR="001D6C1C" w:rsidRPr="006153D5" w:rsidRDefault="001D6C1C" w:rsidP="006153D5">
            <w:pPr>
              <w:spacing w:after="0" w:line="240" w:lineRule="auto"/>
              <w:jc w:val="center"/>
              <w:rPr>
                <w:rFonts w:asciiTheme="majorBidi" w:hAnsiTheme="majorBidi" w:cstheme="majorBidi"/>
                <w:rtl/>
              </w:rPr>
            </w:pPr>
            <w:r w:rsidRPr="006153D5">
              <w:rPr>
                <w:rFonts w:asciiTheme="majorBidi" w:hAnsiTheme="majorBidi" w:cstheme="majorBidi"/>
                <w:b/>
                <w:bCs/>
                <w:rtl/>
              </w:rPr>
              <w:t>53</w:t>
            </w:r>
            <w:r w:rsidRPr="006153D5">
              <w:rPr>
                <w:rFonts w:asciiTheme="majorBidi" w:hAnsiTheme="majorBidi" w:cstheme="majorBidi"/>
                <w:rtl/>
              </w:rPr>
              <w:t>%</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70%</w:t>
            </w: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68.7%</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68.7%</w:t>
            </w:r>
          </w:p>
          <w:p w:rsidR="001D6C1C" w:rsidRPr="006153D5" w:rsidRDefault="001D6C1C" w:rsidP="006153D5">
            <w:pPr>
              <w:spacing w:after="0" w:line="240" w:lineRule="auto"/>
              <w:jc w:val="center"/>
              <w:rPr>
                <w:rFonts w:asciiTheme="majorBidi" w:hAnsiTheme="majorBidi" w:cstheme="majorBidi"/>
                <w:b/>
                <w:bCs/>
              </w:rPr>
            </w:pPr>
          </w:p>
        </w:tc>
        <w:tc>
          <w:tcPr>
            <w:tcW w:w="128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jc w:val="center"/>
              <w:rPr>
                <w:rFonts w:asciiTheme="majorBidi" w:hAnsiTheme="majorBidi" w:cstheme="majorBidi"/>
                <w:b/>
                <w:bCs/>
              </w:rPr>
            </w:pPr>
            <w:r w:rsidRPr="006153D5">
              <w:rPr>
                <w:rFonts w:asciiTheme="majorBidi" w:hAnsiTheme="majorBidi" w:cstheme="majorBidi"/>
                <w:b/>
                <w:bCs/>
                <w:rtl/>
              </w:rPr>
              <w:t>65.7%</w:t>
            </w: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tc>
        <w:tc>
          <w:tcPr>
            <w:tcW w:w="1359" w:type="dxa"/>
            <w:shd w:val="clear" w:color="auto" w:fill="FFFF00"/>
            <w:vAlign w:val="center"/>
          </w:tcPr>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لا يقل عن</w:t>
            </w:r>
          </w:p>
          <w:p w:rsidR="001D6C1C" w:rsidRPr="006153D5" w:rsidRDefault="001D6C1C" w:rsidP="006153D5">
            <w:pPr>
              <w:spacing w:after="0" w:line="240" w:lineRule="auto"/>
              <w:jc w:val="center"/>
              <w:rPr>
                <w:rFonts w:asciiTheme="majorBidi" w:hAnsiTheme="majorBidi" w:cstheme="majorBidi"/>
                <w:b/>
                <w:bCs/>
              </w:rPr>
            </w:pPr>
            <w:r w:rsidRPr="006153D5">
              <w:rPr>
                <w:rFonts w:asciiTheme="majorBidi" w:hAnsiTheme="majorBidi" w:cstheme="majorBidi"/>
                <w:b/>
                <w:bCs/>
              </w:rPr>
              <w:t>80%</w:t>
            </w: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وجود مكتبة ورقية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بالجامعة تتوفر فيها</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الكتب و المراجع المطلوبة في جميع تخصصات البرنامج</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توفر الأجهزة المطلوبة لاستخدام المكتبة</w:t>
            </w: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وجود موظفين أكفاء مؤهلين في إدارة مكتبة الجامعة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وجود مكتبة ورقية مجهزة</w:t>
            </w: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كفاءة عضوات هيئة التدريس القائمات على المكتبة</w:t>
            </w:r>
          </w:p>
        </w:tc>
        <w:tc>
          <w:tcPr>
            <w:tcW w:w="1625"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إنشاء مكتبة خاصة بالكلية بسعة تتناسب مع عدد طلاب الكلية.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تزويدها بمزيد من أجهزة النسخ و الطباعة و شاشات الفهرسة الحديثة.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2- توفير مزيد من المراجع و الدوريات الحديثة في العلوم الطبية المختلفة.</w:t>
            </w: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lang w:bidi="ar-EG"/>
              </w:rPr>
            </w:pPr>
            <w:r w:rsidRPr="006153D5">
              <w:rPr>
                <w:rFonts w:asciiTheme="majorBidi" w:hAnsiTheme="majorBidi" w:cstheme="majorBidi"/>
                <w:b/>
                <w:bCs/>
                <w:rtl/>
                <w:lang w:bidi="ar-EG"/>
              </w:rPr>
              <w:t>3- تعديل وقت عمل المكتبة ليتناسب مع ظروف عدد اكبر من الطلاب.</w:t>
            </w:r>
          </w:p>
          <w:p w:rsidR="001D6C1C" w:rsidRPr="006153D5" w:rsidRDefault="001D6C1C" w:rsidP="006153D5">
            <w:pPr>
              <w:spacing w:after="0" w:line="240" w:lineRule="auto"/>
              <w:jc w:val="center"/>
              <w:rPr>
                <w:rFonts w:asciiTheme="majorBidi" w:hAnsiTheme="majorBidi" w:cstheme="majorBidi"/>
                <w:b/>
                <w:bCs/>
                <w:rtl/>
                <w:lang w:bidi="ar-EG"/>
              </w:rPr>
            </w:pPr>
          </w:p>
        </w:tc>
        <w:tc>
          <w:tcPr>
            <w:tcW w:w="1800"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1- إنشاء مكتبة خاصة بالكلية بسعة تتناسب مع عدد طلاب الكلية.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2- تزويد بأجهزة النسخ و الطباعة و شاشة الفهرسة.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3- تزويد المكتبة بالمراجع و الدوريات الحديثة في مجال العلوم الطبية المختلفة.</w:t>
            </w:r>
          </w:p>
          <w:p w:rsidR="001D6C1C" w:rsidRPr="006153D5" w:rsidRDefault="001D6C1C" w:rsidP="006153D5">
            <w:pPr>
              <w:spacing w:after="0" w:line="240" w:lineRule="auto"/>
              <w:jc w:val="center"/>
              <w:rPr>
                <w:rFonts w:asciiTheme="majorBidi" w:hAnsiTheme="majorBidi" w:cstheme="majorBidi"/>
                <w:b/>
                <w:bCs/>
                <w:rtl/>
                <w:lang w:bidi="ar-EG"/>
              </w:rPr>
            </w:pPr>
            <w:r w:rsidRPr="006153D5">
              <w:rPr>
                <w:rFonts w:asciiTheme="majorBidi" w:hAnsiTheme="majorBidi" w:cstheme="majorBidi"/>
                <w:b/>
                <w:bCs/>
                <w:rtl/>
                <w:lang w:bidi="ar-EG"/>
              </w:rPr>
              <w:t>4- تعديل وقت عمل المكتبة ليتناسب مع ظروف عدد اكبر من الطلاب.</w:t>
            </w:r>
          </w:p>
          <w:p w:rsidR="001D6C1C" w:rsidRPr="006153D5" w:rsidRDefault="001D6C1C" w:rsidP="006153D5">
            <w:pPr>
              <w:spacing w:after="0" w:line="240" w:lineRule="auto"/>
              <w:jc w:val="center"/>
              <w:rPr>
                <w:rFonts w:asciiTheme="majorBidi" w:hAnsiTheme="majorBidi" w:cstheme="majorBidi"/>
                <w:b/>
                <w:bCs/>
                <w:rtl/>
                <w:lang w:bidi="ar-EG"/>
              </w:rPr>
            </w:pPr>
          </w:p>
        </w:tc>
      </w:tr>
      <w:tr w:rsidR="001D6C1C" w:rsidRPr="006153D5" w:rsidTr="001D6C1C">
        <w:trPr>
          <w:jc w:val="center"/>
        </w:trPr>
        <w:tc>
          <w:tcPr>
            <w:tcW w:w="1056" w:type="dxa"/>
            <w:vMerge/>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tl/>
              </w:rPr>
            </w:pPr>
            <w:r w:rsidRPr="006153D5">
              <w:rPr>
                <w:rFonts w:asciiTheme="majorBidi" w:hAnsiTheme="majorBidi" w:cstheme="majorBidi"/>
                <w:b/>
                <w:bCs/>
              </w:rPr>
              <w:t>S.6.3</w:t>
            </w:r>
          </w:p>
        </w:tc>
        <w:tc>
          <w:tcPr>
            <w:tcW w:w="2311"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تقييم المستفيدين للمكتبة الرقمية. (المتوسط العام لمعدل أو درجة مناسبة المكتبة الرقمية متضمنا:</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أ) سهولة الدخول على المواقع الإليكترونية (ألنت)</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ب) توفر استخدام قواعد البيانات الإليكترونية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ج) إمكانية دخول المستخدمين</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د) التدريب على مهارات استخدام المكتبة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هـ) أي مؤشرات أخرى لجودة الخدمات</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وذلك باستخدام استبيان سنوي خماسي)</w:t>
            </w:r>
          </w:p>
          <w:p w:rsidR="001D6C1C" w:rsidRPr="006153D5" w:rsidRDefault="001D6C1C" w:rsidP="006153D5">
            <w:pPr>
              <w:spacing w:after="0" w:line="240" w:lineRule="auto"/>
              <w:jc w:val="center"/>
              <w:rPr>
                <w:rFonts w:asciiTheme="majorBidi" w:hAnsiTheme="majorBidi" w:cstheme="majorBidi"/>
                <w:b/>
                <w:bCs/>
                <w:rtl/>
              </w:rPr>
            </w:pPr>
          </w:p>
        </w:tc>
        <w:tc>
          <w:tcPr>
            <w:tcW w:w="1318" w:type="dxa"/>
            <w:shd w:val="clear" w:color="auto" w:fill="FFFFFF" w:themeFill="background1"/>
            <w:vAlign w:val="center"/>
          </w:tcPr>
          <w:p w:rsidR="001D6C1C" w:rsidRPr="006153D5" w:rsidRDefault="003A703C" w:rsidP="006153D5">
            <w:pPr>
              <w:spacing w:after="0" w:line="240" w:lineRule="auto"/>
              <w:jc w:val="center"/>
              <w:rPr>
                <w:rFonts w:asciiTheme="majorBidi" w:hAnsiTheme="majorBidi" w:cstheme="majorBidi"/>
                <w:b/>
                <w:bCs/>
              </w:rPr>
            </w:pPr>
            <w:r w:rsidRPr="00C6134E">
              <w:rPr>
                <w:rFonts w:cs="Calibri"/>
                <w:b/>
                <w:bCs/>
              </w:rPr>
              <w:t xml:space="preserve">70.5%   </w:t>
            </w:r>
          </w:p>
        </w:tc>
        <w:tc>
          <w:tcPr>
            <w:tcW w:w="1273"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63.4%</w:t>
            </w: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65%</w:t>
            </w: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63.4%</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61%</w:t>
            </w: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51%</w:t>
            </w: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Pr>
            </w:pPr>
          </w:p>
        </w:tc>
        <w:tc>
          <w:tcPr>
            <w:tcW w:w="128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Pr>
              <w:t>62.6%</w:t>
            </w:r>
          </w:p>
          <w:p w:rsidR="001D6C1C" w:rsidRPr="006153D5" w:rsidRDefault="001D6C1C" w:rsidP="006153D5">
            <w:pPr>
              <w:bidi w:val="0"/>
              <w:spacing w:after="0" w:line="240" w:lineRule="auto"/>
              <w:jc w:val="center"/>
              <w:rPr>
                <w:rFonts w:asciiTheme="majorBidi" w:hAnsiTheme="majorBidi" w:cstheme="majorBidi"/>
                <w:b/>
                <w:bCs/>
              </w:rPr>
            </w:pPr>
          </w:p>
          <w:p w:rsidR="001D6C1C" w:rsidRPr="006153D5" w:rsidRDefault="001D6C1C" w:rsidP="006153D5">
            <w:pPr>
              <w:bidi w:val="0"/>
              <w:spacing w:after="0" w:line="360" w:lineRule="auto"/>
              <w:jc w:val="center"/>
              <w:rPr>
                <w:rFonts w:asciiTheme="majorBidi" w:hAnsiTheme="majorBidi" w:cstheme="majorBidi"/>
                <w:b/>
                <w:bCs/>
              </w:rPr>
            </w:pPr>
            <w:r w:rsidRPr="006153D5">
              <w:rPr>
                <w:rFonts w:asciiTheme="majorBidi" w:hAnsiTheme="majorBidi" w:cstheme="majorBidi"/>
                <w:b/>
                <w:bCs/>
              </w:rPr>
              <w:t>64.1%</w:t>
            </w:r>
          </w:p>
          <w:p w:rsidR="001D6C1C" w:rsidRPr="006153D5" w:rsidRDefault="001D6C1C" w:rsidP="006153D5">
            <w:pPr>
              <w:tabs>
                <w:tab w:val="center" w:pos="3427"/>
              </w:tabs>
              <w:autoSpaceDE w:val="0"/>
              <w:autoSpaceDN w:val="0"/>
              <w:bidi w:val="0"/>
              <w:adjustRightInd w:val="0"/>
              <w:spacing w:after="0" w:line="240" w:lineRule="auto"/>
              <w:ind w:right="-58"/>
              <w:jc w:val="center"/>
              <w:rPr>
                <w:rFonts w:asciiTheme="majorBidi" w:hAnsiTheme="majorBidi" w:cstheme="majorBidi"/>
                <w:b/>
                <w:bCs/>
              </w:rPr>
            </w:pPr>
            <w:r w:rsidRPr="006153D5">
              <w:rPr>
                <w:rFonts w:asciiTheme="majorBidi" w:hAnsiTheme="majorBidi" w:cstheme="majorBidi"/>
                <w:b/>
                <w:bCs/>
              </w:rPr>
              <w:t>60.9%</w:t>
            </w:r>
          </w:p>
          <w:p w:rsidR="001D6C1C" w:rsidRPr="006153D5" w:rsidRDefault="001D6C1C" w:rsidP="006153D5">
            <w:pPr>
              <w:spacing w:after="0" w:line="240" w:lineRule="auto"/>
              <w:jc w:val="center"/>
              <w:rPr>
                <w:rFonts w:asciiTheme="majorBidi" w:hAnsiTheme="majorBidi" w:cstheme="majorBidi"/>
                <w:b/>
                <w:bCs/>
                <w:rtl/>
              </w:rPr>
            </w:pPr>
          </w:p>
        </w:tc>
        <w:tc>
          <w:tcPr>
            <w:tcW w:w="1359" w:type="dxa"/>
            <w:shd w:val="clear" w:color="auto" w:fill="FFFF00"/>
            <w:vAlign w:val="center"/>
          </w:tcPr>
          <w:p w:rsidR="001D6C1C" w:rsidRPr="006153D5" w:rsidRDefault="001D6C1C" w:rsidP="006153D5">
            <w:pPr>
              <w:spacing w:after="0" w:line="240" w:lineRule="auto"/>
              <w:jc w:val="center"/>
              <w:rPr>
                <w:rFonts w:asciiTheme="majorBidi" w:hAnsiTheme="majorBidi" w:cstheme="majorBidi"/>
                <w:b/>
                <w:bCs/>
              </w:rPr>
            </w:pPr>
            <w:r w:rsidRPr="006153D5">
              <w:rPr>
                <w:rFonts w:asciiTheme="majorBidi" w:hAnsiTheme="majorBidi" w:cstheme="majorBidi"/>
                <w:b/>
                <w:bCs/>
                <w:rtl/>
              </w:rPr>
              <w:t xml:space="preserve">لا يقل عن </w:t>
            </w:r>
            <w:r w:rsidRPr="006153D5">
              <w:rPr>
                <w:rFonts w:asciiTheme="majorBidi" w:hAnsiTheme="majorBidi" w:cstheme="majorBidi"/>
                <w:b/>
                <w:bCs/>
              </w:rPr>
              <w:t>80%</w:t>
            </w: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وجود مكتبة رقمية بالجامعة</w:t>
            </w: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وجود شبكة انترنت سريعة</w:t>
            </w: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سهولة الاتصال بالمكتبة الرقمية السعودية</w:t>
            </w:r>
          </w:p>
        </w:tc>
        <w:tc>
          <w:tcPr>
            <w:tcW w:w="1625"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توجية أعضاء هيئة التدريس بالكلية  بتفعيل التعليم الألكتروني و تشجيع الطلاب علي إستخدام المكتبة الرقمية السعودية للحصول علي الكتب و المراجع المنهجية.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2- توفير مزيد من التجهيزات المطلوبة لزيادة فرص التصفح والتواصل الالكتروني.</w:t>
            </w:r>
          </w:p>
        </w:tc>
        <w:tc>
          <w:tcPr>
            <w:tcW w:w="1800"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1- توجية أعضاء هيئة التدريس بالكلية  بتفعيل التعليم الألكتروني لتدريس المقررات التي لا تتأثر سلبا بهذا النمط من طرق التدريس و تشجيع الطلاب علي إستخدام المكتبة الرقمية السعودية للحصول علي الكتب و المراجع المنهجية.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2- توفير التجهيزات (الحاسبات الألية) لزيادة فرص التصفح والتواصل الالكتروني</w:t>
            </w:r>
          </w:p>
        </w:tc>
      </w:tr>
      <w:tr w:rsidR="001D6C1C" w:rsidRPr="006153D5" w:rsidTr="001D6C1C">
        <w:trPr>
          <w:jc w:val="center"/>
        </w:trPr>
        <w:tc>
          <w:tcPr>
            <w:tcW w:w="1056" w:type="dxa"/>
            <w:vMerge/>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tl/>
              </w:rPr>
            </w:pPr>
            <w:r w:rsidRPr="006153D5">
              <w:rPr>
                <w:rFonts w:asciiTheme="majorBidi" w:hAnsiTheme="majorBidi" w:cstheme="majorBidi"/>
                <w:b/>
                <w:bCs/>
              </w:rPr>
              <w:t>S7.3</w:t>
            </w:r>
          </w:p>
        </w:tc>
        <w:tc>
          <w:tcPr>
            <w:tcW w:w="2311"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تقييم المستفيدين للمرافق والتجهيزات:</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أ) الفصول الدراسية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ب) المعامل</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ج) دورات المياه (من حيث الصيانة والنظافة)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د) الأمن</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هـ) مواقف السيارات وإمكانية استخدامها</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و) السلامة (وسائل الإطفاء، الإسعافات الأولية، نظم الإنذار، تأمين المواد الكيماوية)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ز) تجهيزات المعاقين وذوي الاحتياجات الخاصة (الأرصفة المنحدرة، المصاعد، تجهيزات دورات المياه)</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ك) المرافق والتجهيزات الرياضية</w:t>
            </w:r>
          </w:p>
        </w:tc>
        <w:tc>
          <w:tcPr>
            <w:tcW w:w="1318" w:type="dxa"/>
            <w:shd w:val="clear" w:color="auto" w:fill="FFFFFF" w:themeFill="background1"/>
            <w:vAlign w:val="center"/>
          </w:tcPr>
          <w:p w:rsidR="003A703C" w:rsidRDefault="003A703C" w:rsidP="003A703C">
            <w:pPr>
              <w:spacing w:after="0" w:line="240" w:lineRule="auto"/>
              <w:jc w:val="both"/>
              <w:rPr>
                <w:b/>
                <w:bCs/>
                <w:rtl/>
              </w:rPr>
            </w:pPr>
          </w:p>
          <w:p w:rsidR="003A703C" w:rsidRDefault="003A703C" w:rsidP="003A703C">
            <w:pPr>
              <w:spacing w:after="0" w:line="240" w:lineRule="auto"/>
              <w:jc w:val="both"/>
              <w:rPr>
                <w:b/>
                <w:bCs/>
                <w:rtl/>
              </w:rPr>
            </w:pPr>
          </w:p>
          <w:p w:rsidR="003A703C" w:rsidRDefault="003A703C" w:rsidP="003A703C">
            <w:pPr>
              <w:spacing w:after="0" w:line="240" w:lineRule="auto"/>
              <w:jc w:val="both"/>
              <w:rPr>
                <w:b/>
                <w:bCs/>
                <w:rtl/>
              </w:rPr>
            </w:pPr>
          </w:p>
          <w:p w:rsidR="00337671" w:rsidRDefault="00337671" w:rsidP="003A703C">
            <w:pPr>
              <w:spacing w:after="0" w:line="240" w:lineRule="auto"/>
              <w:jc w:val="both"/>
              <w:rPr>
                <w:b/>
                <w:bCs/>
                <w:rtl/>
              </w:rPr>
            </w:pPr>
          </w:p>
          <w:p w:rsidR="00337671" w:rsidRDefault="00337671" w:rsidP="003A703C">
            <w:pPr>
              <w:spacing w:after="0" w:line="240" w:lineRule="auto"/>
              <w:jc w:val="both"/>
              <w:rPr>
                <w:b/>
                <w:bCs/>
                <w:rtl/>
              </w:rPr>
            </w:pPr>
          </w:p>
          <w:p w:rsidR="003A703C" w:rsidRDefault="003A703C" w:rsidP="003A703C">
            <w:pPr>
              <w:spacing w:after="0" w:line="240" w:lineRule="auto"/>
              <w:jc w:val="both"/>
              <w:rPr>
                <w:b/>
                <w:bCs/>
              </w:rPr>
            </w:pPr>
            <w:r w:rsidRPr="00C6134E">
              <w:rPr>
                <w:b/>
                <w:bCs/>
                <w:rtl/>
              </w:rPr>
              <w:t xml:space="preserve">  </w:t>
            </w:r>
            <w:r w:rsidRPr="00C6134E">
              <w:rPr>
                <w:rFonts w:hint="cs"/>
                <w:b/>
                <w:bCs/>
                <w:rtl/>
              </w:rPr>
              <w:t xml:space="preserve">نسبة الرضاء </w:t>
            </w:r>
            <w:r>
              <w:rPr>
                <w:b/>
                <w:bCs/>
              </w:rPr>
              <w:t xml:space="preserve">     </w:t>
            </w:r>
          </w:p>
          <w:p w:rsidR="001D6C1C" w:rsidRPr="006153D5" w:rsidRDefault="003A703C" w:rsidP="003A703C">
            <w:pPr>
              <w:spacing w:after="0" w:line="240" w:lineRule="auto"/>
              <w:jc w:val="center"/>
              <w:rPr>
                <w:rFonts w:asciiTheme="majorBidi" w:hAnsiTheme="majorBidi" w:cstheme="majorBidi"/>
                <w:b/>
                <w:bCs/>
                <w:rtl/>
              </w:rPr>
            </w:pPr>
            <w:r>
              <w:rPr>
                <w:b/>
                <w:bCs/>
              </w:rPr>
              <w:t xml:space="preserve"> </w:t>
            </w:r>
            <w:r w:rsidRPr="00C6134E">
              <w:rPr>
                <w:b/>
                <w:bCs/>
              </w:rPr>
              <w:t>83.3</w:t>
            </w:r>
            <w:r w:rsidRPr="00C6134E">
              <w:rPr>
                <w:rFonts w:hint="cs"/>
                <w:b/>
                <w:bCs/>
                <w:rtl/>
              </w:rPr>
              <w:t xml:space="preserve"> %</w:t>
            </w:r>
          </w:p>
        </w:tc>
        <w:tc>
          <w:tcPr>
            <w:tcW w:w="1273" w:type="dxa"/>
            <w:shd w:val="clear" w:color="auto" w:fill="FFFFFF" w:themeFill="background1"/>
            <w:vAlign w:val="center"/>
          </w:tcPr>
          <w:p w:rsidR="001D6C1C" w:rsidRDefault="001D6C1C" w:rsidP="006153D5">
            <w:pPr>
              <w:spacing w:after="0" w:line="240" w:lineRule="auto"/>
              <w:jc w:val="center"/>
              <w:rPr>
                <w:rFonts w:asciiTheme="majorBidi" w:hAnsiTheme="majorBidi" w:cstheme="majorBidi"/>
                <w:b/>
                <w:bCs/>
                <w:rtl/>
              </w:rPr>
            </w:pPr>
          </w:p>
          <w:p w:rsidR="003A703C" w:rsidRDefault="003A703C" w:rsidP="006153D5">
            <w:pPr>
              <w:spacing w:after="0" w:line="240" w:lineRule="auto"/>
              <w:jc w:val="center"/>
              <w:rPr>
                <w:rFonts w:asciiTheme="majorBidi" w:hAnsiTheme="majorBidi" w:cstheme="majorBidi"/>
                <w:b/>
                <w:bCs/>
                <w:rtl/>
              </w:rPr>
            </w:pPr>
          </w:p>
          <w:p w:rsidR="003A703C" w:rsidRDefault="003A703C" w:rsidP="006153D5">
            <w:pPr>
              <w:spacing w:after="0" w:line="240" w:lineRule="auto"/>
              <w:jc w:val="center"/>
              <w:rPr>
                <w:rFonts w:asciiTheme="majorBidi" w:hAnsiTheme="majorBidi" w:cstheme="majorBidi"/>
                <w:b/>
                <w:bCs/>
                <w:rtl/>
              </w:rPr>
            </w:pPr>
          </w:p>
          <w:p w:rsidR="003A703C" w:rsidRDefault="003A703C" w:rsidP="006153D5">
            <w:pPr>
              <w:spacing w:after="0" w:line="240" w:lineRule="auto"/>
              <w:jc w:val="center"/>
              <w:rPr>
                <w:rFonts w:asciiTheme="majorBidi" w:hAnsiTheme="majorBidi" w:cstheme="majorBidi"/>
                <w:b/>
                <w:bCs/>
                <w:rtl/>
              </w:rPr>
            </w:pPr>
          </w:p>
          <w:p w:rsidR="00337671" w:rsidRDefault="00337671" w:rsidP="006153D5">
            <w:pPr>
              <w:spacing w:after="0" w:line="240" w:lineRule="auto"/>
              <w:jc w:val="center"/>
              <w:rPr>
                <w:rFonts w:asciiTheme="majorBidi" w:hAnsiTheme="majorBidi" w:cstheme="majorBidi"/>
                <w:b/>
                <w:bCs/>
                <w:rtl/>
              </w:rPr>
            </w:pPr>
          </w:p>
          <w:p w:rsidR="00337671" w:rsidRPr="006153D5" w:rsidRDefault="00337671" w:rsidP="006153D5">
            <w:pPr>
              <w:spacing w:after="0" w:line="240" w:lineRule="auto"/>
              <w:jc w:val="center"/>
              <w:rPr>
                <w:rFonts w:asciiTheme="majorBidi" w:hAnsiTheme="majorBidi" w:cstheme="majorBidi"/>
                <w:b/>
                <w:bCs/>
                <w:rtl/>
              </w:rPr>
            </w:pPr>
          </w:p>
          <w:p w:rsidR="001D6C1C" w:rsidRPr="006153D5" w:rsidRDefault="001D6C1C" w:rsidP="00337671">
            <w:pPr>
              <w:spacing w:after="0" w:line="240" w:lineRule="auto"/>
              <w:jc w:val="center"/>
              <w:rPr>
                <w:rFonts w:asciiTheme="majorBidi" w:hAnsiTheme="majorBidi" w:cstheme="majorBidi"/>
                <w:b/>
                <w:bCs/>
                <w:rtl/>
              </w:rPr>
            </w:pPr>
            <w:r w:rsidRPr="006153D5">
              <w:rPr>
                <w:rFonts w:asciiTheme="majorBidi" w:hAnsiTheme="majorBidi" w:cstheme="majorBidi"/>
                <w:b/>
                <w:bCs/>
                <w:rtl/>
              </w:rPr>
              <w:t>35%</w:t>
            </w:r>
          </w:p>
        </w:tc>
        <w:tc>
          <w:tcPr>
            <w:tcW w:w="1288" w:type="dxa"/>
            <w:shd w:val="clear" w:color="auto" w:fill="FFFFFF" w:themeFill="background1"/>
            <w:vAlign w:val="center"/>
          </w:tcPr>
          <w:p w:rsidR="003A703C" w:rsidRDefault="003A703C" w:rsidP="003A703C">
            <w:pPr>
              <w:spacing w:after="0" w:line="240" w:lineRule="auto"/>
              <w:jc w:val="center"/>
              <w:rPr>
                <w:rFonts w:asciiTheme="majorBidi" w:hAnsiTheme="majorBidi" w:cstheme="majorBidi"/>
                <w:b/>
                <w:bCs/>
                <w:rtl/>
              </w:rPr>
            </w:pPr>
          </w:p>
          <w:p w:rsidR="00337671" w:rsidRDefault="00337671" w:rsidP="003A703C">
            <w:pPr>
              <w:spacing w:after="0" w:line="240" w:lineRule="auto"/>
              <w:jc w:val="center"/>
              <w:rPr>
                <w:rFonts w:asciiTheme="majorBidi" w:hAnsiTheme="majorBidi" w:cstheme="majorBidi"/>
                <w:b/>
                <w:bCs/>
                <w:rtl/>
              </w:rPr>
            </w:pPr>
          </w:p>
          <w:p w:rsidR="00337671" w:rsidRDefault="00337671" w:rsidP="003A703C">
            <w:pPr>
              <w:spacing w:after="0" w:line="240" w:lineRule="auto"/>
              <w:jc w:val="center"/>
              <w:rPr>
                <w:rFonts w:asciiTheme="majorBidi" w:hAnsiTheme="majorBidi" w:cstheme="majorBidi"/>
                <w:b/>
                <w:bCs/>
                <w:rtl/>
              </w:rPr>
            </w:pPr>
          </w:p>
          <w:p w:rsidR="00337671" w:rsidRDefault="00337671" w:rsidP="003A703C">
            <w:pPr>
              <w:spacing w:after="0" w:line="240" w:lineRule="auto"/>
              <w:jc w:val="center"/>
              <w:rPr>
                <w:rFonts w:asciiTheme="majorBidi" w:hAnsiTheme="majorBidi" w:cstheme="majorBidi"/>
                <w:b/>
                <w:bCs/>
                <w:rtl/>
              </w:rPr>
            </w:pPr>
          </w:p>
          <w:p w:rsidR="00337671" w:rsidRDefault="00337671" w:rsidP="003A703C">
            <w:pPr>
              <w:spacing w:after="0" w:line="240" w:lineRule="auto"/>
              <w:jc w:val="center"/>
              <w:rPr>
                <w:rFonts w:asciiTheme="majorBidi" w:hAnsiTheme="majorBidi" w:cstheme="majorBidi"/>
                <w:b/>
                <w:bCs/>
                <w:rtl/>
              </w:rPr>
            </w:pPr>
          </w:p>
          <w:p w:rsidR="00337671" w:rsidRDefault="00337671" w:rsidP="003A703C">
            <w:pPr>
              <w:spacing w:after="0" w:line="240" w:lineRule="auto"/>
              <w:jc w:val="center"/>
              <w:rPr>
                <w:rFonts w:asciiTheme="majorBidi" w:hAnsiTheme="majorBidi" w:cstheme="majorBidi"/>
                <w:b/>
                <w:bCs/>
                <w:rtl/>
              </w:rPr>
            </w:pPr>
          </w:p>
          <w:p w:rsidR="00337671" w:rsidRPr="006153D5" w:rsidRDefault="00337671" w:rsidP="003A703C">
            <w:pPr>
              <w:spacing w:after="0" w:line="240" w:lineRule="auto"/>
              <w:jc w:val="center"/>
              <w:rPr>
                <w:rFonts w:asciiTheme="majorBidi" w:hAnsiTheme="majorBidi" w:cstheme="majorBidi"/>
                <w:b/>
                <w:bCs/>
                <w:rtl/>
              </w:rPr>
            </w:pPr>
            <w:r>
              <w:rPr>
                <w:rFonts w:asciiTheme="majorBidi" w:hAnsiTheme="majorBidi" w:cstheme="majorBidi" w:hint="cs"/>
                <w:b/>
                <w:bCs/>
                <w:rtl/>
              </w:rPr>
              <w:t>72%</w:t>
            </w:r>
          </w:p>
        </w:tc>
        <w:tc>
          <w:tcPr>
            <w:tcW w:w="1359" w:type="dxa"/>
            <w:shd w:val="clear" w:color="auto" w:fill="FFFF00"/>
            <w:vAlign w:val="center"/>
          </w:tcPr>
          <w:p w:rsidR="001D6C1C" w:rsidRPr="006153D5" w:rsidRDefault="001D6C1C" w:rsidP="006153D5">
            <w:pPr>
              <w:spacing w:after="0" w:line="240" w:lineRule="auto"/>
              <w:jc w:val="center"/>
              <w:rPr>
                <w:rFonts w:asciiTheme="majorBidi" w:hAnsiTheme="majorBidi" w:cstheme="majorBidi"/>
                <w:b/>
                <w:bCs/>
                <w:lang w:val="en-GB"/>
              </w:rPr>
            </w:pPr>
            <w:r w:rsidRPr="006153D5">
              <w:rPr>
                <w:rFonts w:asciiTheme="majorBidi" w:hAnsiTheme="majorBidi" w:cstheme="majorBidi"/>
                <w:b/>
                <w:bCs/>
                <w:rtl/>
                <w:lang w:val="en-GB"/>
              </w:rPr>
              <w:t>% 90</w:t>
            </w: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هناك دليل على متطلبات الصحة والسلامة والسلامة في استخدام المختبرات والقاعات.</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هناك جهاز كمبيوتر مع شاشة عرض في جميع الغرف والمختبرات لتسهيل عملية تدريس الطالب (توفير الصور لتسهيل الفهم)</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التنظيف هو متاح بطريقة منظمة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هناك جداول للاستخدام المشترك للمختبرات</w:t>
            </w:r>
          </w:p>
        </w:tc>
        <w:tc>
          <w:tcPr>
            <w:tcW w:w="1625"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p>
        </w:tc>
        <w:tc>
          <w:tcPr>
            <w:tcW w:w="1800"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1- زيادة عدد المختبرات والحواسيب (هم 4 طلاب لكل وحدة).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2 – تفعيل</w:t>
            </w:r>
            <w:r w:rsidRPr="006153D5">
              <w:rPr>
                <w:rFonts w:asciiTheme="majorBidi" w:hAnsiTheme="majorBidi" w:cstheme="majorBidi"/>
                <w:b/>
                <w:bCs/>
              </w:rPr>
              <w:t xml:space="preserve"> </w:t>
            </w:r>
            <w:r w:rsidRPr="006153D5">
              <w:rPr>
                <w:rFonts w:asciiTheme="majorBidi" w:hAnsiTheme="majorBidi" w:cstheme="majorBidi"/>
                <w:b/>
                <w:bCs/>
                <w:rtl/>
              </w:rPr>
              <w:t>البلاك بورد وتحديث التشريح الالكتروني.</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3- توفير بطانيات حريق في المختبرات</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4 - الجدول الزمني للصيانة الدورية والوقائية لمرافق ومعدات البرنامج</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5- ضرورة تدريب المستخدمين على إجراءات الأمن والسلامة.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xml:space="preserve">6 - اختيار مرجع من مؤسسة أخرى عن </w:t>
            </w:r>
            <w:bookmarkStart w:id="2" w:name="_GoBack"/>
            <w:bookmarkEnd w:id="2"/>
            <w:r w:rsidRPr="006153D5">
              <w:rPr>
                <w:rFonts w:asciiTheme="majorBidi" w:hAnsiTheme="majorBidi" w:cstheme="majorBidi"/>
                <w:b/>
                <w:bCs/>
                <w:rtl/>
              </w:rPr>
              <w:t>قدرة القاعات والمختبرات والمرافق والمعدات للمقارنة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7. تقديم قائمة بالبرامج المقاومة للفيروسات على مواقع الكلية وبرامجها</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8- إنشاء وحدة صيانة متكاملة في كلية الحواسيب والبرامج</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9 - الرحلات الميدانية للوقوف مباشرة على جميع المرافق والمعدات الأساسية المستخدمة في البرنامج</w:t>
            </w:r>
          </w:p>
        </w:tc>
      </w:tr>
      <w:tr w:rsidR="001D6C1C" w:rsidRPr="006153D5" w:rsidTr="001D6C1C">
        <w:trPr>
          <w:jc w:val="center"/>
        </w:trPr>
        <w:tc>
          <w:tcPr>
            <w:tcW w:w="1056" w:type="dxa"/>
            <w:vMerge w:val="restart"/>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المعيار التاسع</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إجراءات التوظيف</w:t>
            </w: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tl/>
              </w:rPr>
            </w:pPr>
            <w:r w:rsidRPr="006153D5">
              <w:rPr>
                <w:rFonts w:asciiTheme="majorBidi" w:hAnsiTheme="majorBidi" w:cstheme="majorBidi"/>
                <w:b/>
                <w:bCs/>
              </w:rPr>
              <w:t>S9.1</w:t>
            </w:r>
          </w:p>
        </w:tc>
        <w:tc>
          <w:tcPr>
            <w:tcW w:w="2311" w:type="dxa"/>
            <w:shd w:val="clear" w:color="auto" w:fill="FFFFFF" w:themeFill="background1"/>
            <w:vAlign w:val="center"/>
          </w:tcPr>
          <w:p w:rsidR="001D6C1C" w:rsidRPr="006153D5" w:rsidRDefault="001D6C1C" w:rsidP="00337671">
            <w:pPr>
              <w:spacing w:after="0" w:line="240" w:lineRule="auto"/>
              <w:jc w:val="center"/>
              <w:rPr>
                <w:rFonts w:asciiTheme="majorBidi" w:hAnsiTheme="majorBidi" w:cstheme="majorBidi"/>
                <w:b/>
                <w:bCs/>
                <w:rtl/>
              </w:rPr>
            </w:pPr>
            <w:r w:rsidRPr="006153D5">
              <w:rPr>
                <w:rFonts w:asciiTheme="majorBidi" w:hAnsiTheme="majorBidi" w:cstheme="majorBidi"/>
                <w:b/>
                <w:bCs/>
                <w:rtl/>
              </w:rPr>
              <w:t>نسبة الأعضاء هيئة التدريس اللئى  غادر</w:t>
            </w:r>
            <w:r w:rsidR="00337671">
              <w:rPr>
                <w:rFonts w:asciiTheme="majorBidi" w:hAnsiTheme="majorBidi" w:cstheme="majorBidi" w:hint="cs"/>
                <w:b/>
                <w:bCs/>
                <w:rtl/>
              </w:rPr>
              <w:t xml:space="preserve">وا </w:t>
            </w:r>
            <w:r w:rsidRPr="006153D5">
              <w:rPr>
                <w:rFonts w:asciiTheme="majorBidi" w:hAnsiTheme="majorBidi" w:cstheme="majorBidi"/>
                <w:b/>
                <w:bCs/>
                <w:rtl/>
              </w:rPr>
              <w:t xml:space="preserve"> في العام السابق لأسباب غير الوصول لسن التقاعد.</w:t>
            </w:r>
          </w:p>
        </w:tc>
        <w:tc>
          <w:tcPr>
            <w:tcW w:w="1318" w:type="dxa"/>
            <w:shd w:val="clear" w:color="auto" w:fill="FFFFFF" w:themeFill="background1"/>
            <w:vAlign w:val="center"/>
          </w:tcPr>
          <w:p w:rsidR="00337671" w:rsidRPr="00C6134E" w:rsidRDefault="00337671" w:rsidP="00337671">
            <w:pPr>
              <w:spacing w:after="0" w:line="240" w:lineRule="auto"/>
              <w:jc w:val="both"/>
              <w:rPr>
                <w:b/>
                <w:bCs/>
                <w:rtl/>
              </w:rPr>
            </w:pPr>
            <w:r w:rsidRPr="00C6134E">
              <w:rPr>
                <w:b/>
                <w:bCs/>
                <w:rtl/>
              </w:rPr>
              <w:t>10%</w:t>
            </w:r>
          </w:p>
          <w:p w:rsidR="001D6C1C" w:rsidRPr="006153D5" w:rsidRDefault="001D6C1C" w:rsidP="001D6C1C">
            <w:pPr>
              <w:spacing w:after="0" w:line="240" w:lineRule="auto"/>
              <w:jc w:val="center"/>
              <w:rPr>
                <w:rFonts w:asciiTheme="majorBidi" w:hAnsiTheme="majorBidi" w:cstheme="majorBidi"/>
                <w:rtl/>
              </w:rPr>
            </w:pPr>
          </w:p>
        </w:tc>
        <w:tc>
          <w:tcPr>
            <w:tcW w:w="1273"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5.8%</w:t>
            </w:r>
          </w:p>
        </w:tc>
        <w:tc>
          <w:tcPr>
            <w:tcW w:w="128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2.8%</w:t>
            </w:r>
          </w:p>
        </w:tc>
        <w:tc>
          <w:tcPr>
            <w:tcW w:w="1359" w:type="dxa"/>
            <w:shd w:val="clear" w:color="auto" w:fill="FFFF00"/>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أقل من 5 %</w:t>
            </w: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إجراءات التعيين غالبا تأخذ مراحل تدقيق وآلية مراجعة من قبل القسم والكلية وعمادة شؤون أعضاء هيئة التدريس والموظفين للتحقق من الكفاءة و تناسب المؤهلين للوظائف</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يتم  الإعلان عن الوظائف  و تحوى  ببيانات كاملة عن مواصفات الوظائف وشروط التعيين فيها</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تتوفر عينة من السير الذاتية لأعضاء هيئة التدريس من ذوى الخبرات المهنية الناجحة في موقع الجامعة الاكترونى</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-يتم تهيئة أعضاء هيئة التدريس الجدد</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-تقارير الأداء الوظيفى السنوية تكون سرية ولا يتم اطلاع أعضاء هيئة التدريس عليها</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توجد شهادات حضور  لأعضاء هيئة التدريس فى  برامج التدريب للتطوير الشخصى والوظيفى</w:t>
            </w:r>
          </w:p>
        </w:tc>
        <w:tc>
          <w:tcPr>
            <w:tcW w:w="1625"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p>
        </w:tc>
        <w:tc>
          <w:tcPr>
            <w:tcW w:w="1800"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مقارنة نسبة أعضاء هيئة التدريس إلى الطلاب  مع نقطة مرجعية (برنامج مماثل)</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-توفر تقارير رئيس القسم لمتابعة التطوير الأكاديمى لأعضاء هيئة التدريس</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-عمل دورات تدريبية وندوات ومؤتمرات علمية و أنشطة التطوير الأكاديمى   لأعضاء هيئة التدريس بالبرنامج   في مجالات تخصصاتهم</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يجب اطلاع  أعضاء هيئة التدريس علي تقارير الأداء الوظيفى السنوية لوضع خطط تحسين الأداء</w:t>
            </w:r>
          </w:p>
        </w:tc>
      </w:tr>
      <w:tr w:rsidR="001D6C1C" w:rsidRPr="006153D5" w:rsidTr="001D6C1C">
        <w:trPr>
          <w:jc w:val="center"/>
        </w:trPr>
        <w:tc>
          <w:tcPr>
            <w:tcW w:w="1056" w:type="dxa"/>
            <w:vMerge/>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tl/>
              </w:rPr>
            </w:pPr>
            <w:r w:rsidRPr="006153D5">
              <w:rPr>
                <w:rFonts w:asciiTheme="majorBidi" w:hAnsiTheme="majorBidi" w:cstheme="majorBidi"/>
                <w:b/>
                <w:bCs/>
              </w:rPr>
              <w:t>S9.2</w:t>
            </w:r>
          </w:p>
        </w:tc>
        <w:tc>
          <w:tcPr>
            <w:tcW w:w="2311"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نسبة أعضاء هيئة التدريس المشاركين في أنشطة التطوير المهني خلال العام السابق</w:t>
            </w:r>
          </w:p>
        </w:tc>
        <w:tc>
          <w:tcPr>
            <w:tcW w:w="1318" w:type="dxa"/>
            <w:shd w:val="clear" w:color="auto" w:fill="FFFFFF" w:themeFill="background1"/>
            <w:vAlign w:val="center"/>
          </w:tcPr>
          <w:p w:rsidR="001D6C1C" w:rsidRPr="006153D5" w:rsidRDefault="00337671" w:rsidP="001D6C1C">
            <w:pPr>
              <w:jc w:val="center"/>
              <w:rPr>
                <w:rFonts w:asciiTheme="majorBidi" w:hAnsiTheme="majorBidi" w:cstheme="majorBidi"/>
                <w:b/>
                <w:bCs/>
                <w:rtl/>
              </w:rPr>
            </w:pPr>
            <w:r w:rsidRPr="00C6134E">
              <w:rPr>
                <w:rFonts w:hint="cs"/>
                <w:b/>
                <w:bCs/>
                <w:rtl/>
              </w:rPr>
              <w:t>65%</w:t>
            </w:r>
          </w:p>
        </w:tc>
        <w:tc>
          <w:tcPr>
            <w:tcW w:w="1273" w:type="dxa"/>
            <w:shd w:val="clear" w:color="auto" w:fill="FFFFFF" w:themeFill="background1"/>
            <w:vAlign w:val="center"/>
          </w:tcPr>
          <w:p w:rsidR="001D6C1C" w:rsidRPr="006153D5" w:rsidRDefault="00337671" w:rsidP="006153D5">
            <w:pPr>
              <w:spacing w:after="0" w:line="240" w:lineRule="auto"/>
              <w:jc w:val="center"/>
              <w:rPr>
                <w:rFonts w:asciiTheme="majorBidi" w:hAnsiTheme="majorBidi" w:cstheme="majorBidi"/>
                <w:b/>
                <w:bCs/>
                <w:rtl/>
              </w:rPr>
            </w:pPr>
            <w:r>
              <w:rPr>
                <w:rFonts w:asciiTheme="majorBidi" w:hAnsiTheme="majorBidi" w:cstheme="majorBidi" w:hint="cs"/>
                <w:b/>
                <w:bCs/>
                <w:rtl/>
              </w:rPr>
              <w:t>لم تتوفر البيانات</w:t>
            </w:r>
          </w:p>
        </w:tc>
        <w:tc>
          <w:tcPr>
            <w:tcW w:w="1288" w:type="dxa"/>
            <w:shd w:val="clear" w:color="auto" w:fill="FFFFFF" w:themeFill="background1"/>
            <w:vAlign w:val="center"/>
          </w:tcPr>
          <w:p w:rsidR="001D6C1C" w:rsidRPr="006153D5" w:rsidRDefault="00337671" w:rsidP="006153D5">
            <w:pPr>
              <w:spacing w:after="0" w:line="240" w:lineRule="auto"/>
              <w:jc w:val="center"/>
              <w:rPr>
                <w:rFonts w:asciiTheme="majorBidi" w:hAnsiTheme="majorBidi" w:cstheme="majorBidi"/>
                <w:b/>
                <w:bCs/>
              </w:rPr>
            </w:pPr>
            <w:r>
              <w:rPr>
                <w:rFonts w:asciiTheme="majorBidi" w:hAnsiTheme="majorBidi" w:cstheme="majorBidi" w:hint="cs"/>
                <w:b/>
                <w:bCs/>
                <w:rtl/>
              </w:rPr>
              <w:t>لم تتوفر البيانات</w:t>
            </w:r>
          </w:p>
        </w:tc>
        <w:tc>
          <w:tcPr>
            <w:tcW w:w="1359" w:type="dxa"/>
            <w:shd w:val="clear" w:color="auto" w:fill="FFFF00"/>
            <w:vAlign w:val="center"/>
          </w:tcPr>
          <w:p w:rsidR="001D6C1C" w:rsidRPr="006153D5" w:rsidRDefault="001D6C1C" w:rsidP="006153D5">
            <w:pPr>
              <w:spacing w:after="0" w:line="240" w:lineRule="auto"/>
              <w:jc w:val="center"/>
              <w:rPr>
                <w:rFonts w:asciiTheme="majorBidi" w:hAnsiTheme="majorBidi" w:cstheme="majorBidi"/>
                <w:b/>
                <w:bCs/>
                <w:rtl/>
              </w:rPr>
            </w:pP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-وجود شهادات للدورات المقدمة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-وفرة الدورات المقدمة حيث يتم توفير دورة تدريبية أو اكثر اسبوعيا</w:t>
            </w:r>
          </w:p>
          <w:p w:rsidR="001D6C1C" w:rsidRPr="006153D5" w:rsidRDefault="001D6C1C" w:rsidP="006153D5">
            <w:pPr>
              <w:spacing w:after="0" w:line="240" w:lineRule="auto"/>
              <w:jc w:val="center"/>
              <w:rPr>
                <w:rFonts w:asciiTheme="majorBidi" w:hAnsiTheme="majorBidi" w:cstheme="majorBidi"/>
                <w:b/>
                <w:bCs/>
              </w:rPr>
            </w:pPr>
            <w:r w:rsidRPr="006153D5">
              <w:rPr>
                <w:rFonts w:asciiTheme="majorBidi" w:hAnsiTheme="majorBidi" w:cstheme="majorBidi"/>
                <w:b/>
                <w:bCs/>
                <w:rtl/>
              </w:rPr>
              <w:t>-التنوع في مجالات وعناوين الانشطة بحيث يتحصل المستهدف على اكبر قدر من الفائدة</w:t>
            </w:r>
          </w:p>
        </w:tc>
        <w:tc>
          <w:tcPr>
            <w:tcW w:w="1625"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p>
        </w:tc>
        <w:tc>
          <w:tcPr>
            <w:tcW w:w="1800"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-حث أعضاء هيئة التدريس للانتظام في حضور الدورات</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-جلب متحدثين من خارج الجامعة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-اتاحة عرض الدورات والانشطه عن بعد</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-ايجاد محفزات أخرى غير الشهادات</w:t>
            </w:r>
          </w:p>
        </w:tc>
      </w:tr>
      <w:tr w:rsidR="001D6C1C" w:rsidRPr="006153D5" w:rsidTr="001D6C1C">
        <w:trPr>
          <w:jc w:val="center"/>
        </w:trPr>
        <w:tc>
          <w:tcPr>
            <w:tcW w:w="1056" w:type="dxa"/>
            <w:vMerge w:val="restart"/>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المعيار العاشر</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البحث العلمي</w:t>
            </w: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tl/>
              </w:rPr>
            </w:pPr>
            <w:r w:rsidRPr="006153D5">
              <w:rPr>
                <w:rFonts w:asciiTheme="majorBidi" w:hAnsiTheme="majorBidi" w:cstheme="majorBidi"/>
                <w:b/>
                <w:bCs/>
              </w:rPr>
              <w:t>S10.1</w:t>
            </w:r>
          </w:p>
        </w:tc>
        <w:tc>
          <w:tcPr>
            <w:tcW w:w="2311"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عدد الأبحاث المنشورة في مجلات محكمة في العام السابق لكل أعضاء هيئة التدريس من ذوي الدوام الكامل</w:t>
            </w:r>
          </w:p>
        </w:tc>
        <w:tc>
          <w:tcPr>
            <w:tcW w:w="1318" w:type="dxa"/>
            <w:shd w:val="clear" w:color="auto" w:fill="FFFFFF" w:themeFill="background1"/>
            <w:vAlign w:val="center"/>
          </w:tcPr>
          <w:p w:rsidR="001D6C1C" w:rsidRPr="006153D5" w:rsidRDefault="00337671" w:rsidP="006153D5">
            <w:pPr>
              <w:spacing w:after="0" w:line="240" w:lineRule="auto"/>
              <w:jc w:val="center"/>
              <w:rPr>
                <w:rFonts w:asciiTheme="majorBidi" w:hAnsiTheme="majorBidi" w:cstheme="majorBidi"/>
                <w:b/>
                <w:bCs/>
                <w:rtl/>
              </w:rPr>
            </w:pPr>
            <w:r w:rsidRPr="00C6134E">
              <w:rPr>
                <w:rFonts w:ascii="Arial" w:hAnsi="Arial"/>
                <w:b/>
                <w:bCs/>
              </w:rPr>
              <w:t>5:1</w:t>
            </w:r>
          </w:p>
        </w:tc>
        <w:tc>
          <w:tcPr>
            <w:tcW w:w="1273"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7</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بنسبة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1:5</w:t>
            </w:r>
          </w:p>
        </w:tc>
        <w:tc>
          <w:tcPr>
            <w:tcW w:w="128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32</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بنسبة 1:3</w:t>
            </w:r>
          </w:p>
        </w:tc>
        <w:tc>
          <w:tcPr>
            <w:tcW w:w="1359" w:type="dxa"/>
            <w:shd w:val="clear" w:color="auto" w:fill="FFFF00"/>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1:3</w:t>
            </w: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Pr>
            </w:pPr>
            <w:r w:rsidRPr="006153D5">
              <w:rPr>
                <w:rFonts w:asciiTheme="majorBidi" w:hAnsiTheme="majorBidi" w:cstheme="majorBidi"/>
                <w:b/>
                <w:bCs/>
                <w:rtl/>
              </w:rPr>
              <w:t>توجد خطة معتمدة للبحث العلمي بالكلية تساعد على تحقيق مؤشر الأداء المستهدف</w:t>
            </w:r>
          </w:p>
          <w:p w:rsidR="001D6C1C" w:rsidRPr="006153D5" w:rsidRDefault="001D6C1C" w:rsidP="006153D5">
            <w:pPr>
              <w:spacing w:after="0" w:line="240" w:lineRule="auto"/>
              <w:jc w:val="center"/>
              <w:rPr>
                <w:rFonts w:asciiTheme="majorBidi" w:hAnsiTheme="majorBidi" w:cstheme="majorBidi"/>
                <w:b/>
                <w:bCs/>
                <w:rtl/>
              </w:rPr>
            </w:pPr>
          </w:p>
        </w:tc>
        <w:tc>
          <w:tcPr>
            <w:tcW w:w="1625" w:type="dxa"/>
            <w:shd w:val="clear" w:color="auto" w:fill="FFFFFF" w:themeFill="background1"/>
            <w:vAlign w:val="center"/>
          </w:tcPr>
          <w:p w:rsidR="001D6C1C" w:rsidRPr="006153D5" w:rsidRDefault="001D6C1C" w:rsidP="006153D5">
            <w:pPr>
              <w:spacing w:after="0" w:line="240" w:lineRule="auto"/>
              <w:ind w:left="360"/>
              <w:jc w:val="center"/>
              <w:rPr>
                <w:rFonts w:asciiTheme="majorBidi" w:hAnsiTheme="majorBidi" w:cstheme="majorBidi"/>
                <w:b/>
                <w:bCs/>
                <w:rtl/>
              </w:rPr>
            </w:pPr>
            <w:r w:rsidRPr="006153D5">
              <w:rPr>
                <w:rFonts w:asciiTheme="majorBidi" w:hAnsiTheme="majorBidi" w:cstheme="majorBidi"/>
                <w:b/>
                <w:bCs/>
                <w:rtl/>
              </w:rPr>
              <w:t>------</w:t>
            </w:r>
          </w:p>
        </w:tc>
        <w:tc>
          <w:tcPr>
            <w:tcW w:w="1800" w:type="dxa"/>
            <w:shd w:val="clear" w:color="auto" w:fill="FFFFFF" w:themeFill="background1"/>
            <w:vAlign w:val="center"/>
          </w:tcPr>
          <w:p w:rsidR="001D6C1C" w:rsidRPr="006153D5" w:rsidRDefault="001D6C1C" w:rsidP="006153D5">
            <w:pPr>
              <w:numPr>
                <w:ilvl w:val="0"/>
                <w:numId w:val="10"/>
              </w:numPr>
              <w:spacing w:after="0" w:line="240" w:lineRule="auto"/>
              <w:jc w:val="center"/>
              <w:rPr>
                <w:rFonts w:asciiTheme="majorBidi" w:hAnsiTheme="majorBidi" w:cstheme="majorBidi"/>
                <w:b/>
                <w:bCs/>
              </w:rPr>
            </w:pPr>
            <w:r w:rsidRPr="006153D5">
              <w:rPr>
                <w:rFonts w:asciiTheme="majorBidi" w:hAnsiTheme="majorBidi" w:cstheme="majorBidi"/>
                <w:b/>
                <w:bCs/>
                <w:rtl/>
              </w:rPr>
              <w:t>وضع خطة تنفيذ ومتابعة لخطة البحث العلمي بالكلية</w:t>
            </w:r>
          </w:p>
          <w:p w:rsidR="001D6C1C" w:rsidRPr="006153D5" w:rsidRDefault="001D6C1C" w:rsidP="006153D5">
            <w:pPr>
              <w:numPr>
                <w:ilvl w:val="0"/>
                <w:numId w:val="10"/>
              </w:numPr>
              <w:spacing w:after="0" w:line="240" w:lineRule="auto"/>
              <w:jc w:val="center"/>
              <w:rPr>
                <w:rFonts w:asciiTheme="majorBidi" w:hAnsiTheme="majorBidi" w:cstheme="majorBidi"/>
                <w:b/>
                <w:bCs/>
              </w:rPr>
            </w:pPr>
            <w:r w:rsidRPr="006153D5">
              <w:rPr>
                <w:rFonts w:asciiTheme="majorBidi" w:hAnsiTheme="majorBidi" w:cstheme="majorBidi"/>
                <w:b/>
                <w:bCs/>
                <w:rtl/>
              </w:rPr>
              <w:t>تفعيل النشاطات البحثية من خلال الأقسام بشكل مبكر وذلك عبر جداول واضحة تتم متابعتها من قبل اللجنة المسؤولة</w:t>
            </w:r>
            <w:r w:rsidRPr="006153D5">
              <w:rPr>
                <w:rFonts w:asciiTheme="majorBidi" w:hAnsiTheme="majorBidi" w:cstheme="majorBidi"/>
                <w:b/>
                <w:bCs/>
              </w:rPr>
              <w:t>.</w:t>
            </w:r>
          </w:p>
          <w:p w:rsidR="001D6C1C" w:rsidRPr="006153D5" w:rsidRDefault="001D6C1C" w:rsidP="006153D5">
            <w:pPr>
              <w:numPr>
                <w:ilvl w:val="0"/>
                <w:numId w:val="10"/>
              </w:numPr>
              <w:spacing w:after="0" w:line="240" w:lineRule="auto"/>
              <w:jc w:val="center"/>
              <w:rPr>
                <w:rFonts w:asciiTheme="majorBidi" w:hAnsiTheme="majorBidi" w:cstheme="majorBidi"/>
                <w:b/>
                <w:bCs/>
              </w:rPr>
            </w:pPr>
            <w:r w:rsidRPr="006153D5">
              <w:rPr>
                <w:rFonts w:asciiTheme="majorBidi" w:hAnsiTheme="majorBidi" w:cstheme="majorBidi"/>
                <w:b/>
                <w:bCs/>
                <w:rtl/>
              </w:rPr>
              <w:t>السعي لزيادة وعي الأقسام العلمية بأهمية الأبحاث ومفهومها خلال ورش العمل والمحاضرات</w:t>
            </w:r>
            <w:r w:rsidRPr="006153D5">
              <w:rPr>
                <w:rFonts w:asciiTheme="majorBidi" w:hAnsiTheme="majorBidi" w:cstheme="majorBidi"/>
                <w:b/>
                <w:bCs/>
              </w:rPr>
              <w:t>.</w:t>
            </w:r>
          </w:p>
          <w:p w:rsidR="001D6C1C" w:rsidRPr="006153D5" w:rsidRDefault="001D6C1C" w:rsidP="006153D5">
            <w:pPr>
              <w:spacing w:after="0" w:line="240" w:lineRule="auto"/>
              <w:jc w:val="center"/>
              <w:rPr>
                <w:rFonts w:asciiTheme="majorBidi" w:hAnsiTheme="majorBidi" w:cstheme="majorBidi"/>
                <w:b/>
                <w:bCs/>
                <w:rtl/>
              </w:rPr>
            </w:pPr>
          </w:p>
        </w:tc>
      </w:tr>
      <w:tr w:rsidR="001D6C1C" w:rsidRPr="006153D5" w:rsidTr="001D6C1C">
        <w:trPr>
          <w:jc w:val="center"/>
        </w:trPr>
        <w:tc>
          <w:tcPr>
            <w:tcW w:w="1056" w:type="dxa"/>
            <w:vMerge/>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tl/>
              </w:rPr>
            </w:pPr>
            <w:r w:rsidRPr="006153D5">
              <w:rPr>
                <w:rFonts w:asciiTheme="majorBidi" w:hAnsiTheme="majorBidi" w:cstheme="majorBidi"/>
                <w:b/>
                <w:bCs/>
              </w:rPr>
              <w:t>S10.3</w:t>
            </w:r>
          </w:p>
        </w:tc>
        <w:tc>
          <w:tcPr>
            <w:tcW w:w="2311"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نسبة أعضاء هيئة التدريس من ذوي الدوام الكامل الذين لديهم على الأقل بحث علمي واحد منشور في مجلة محكمة، وذلك في العام السابق.</w:t>
            </w:r>
          </w:p>
        </w:tc>
        <w:tc>
          <w:tcPr>
            <w:tcW w:w="1318" w:type="dxa"/>
            <w:shd w:val="clear" w:color="auto" w:fill="FFFFFF" w:themeFill="background1"/>
            <w:vAlign w:val="center"/>
          </w:tcPr>
          <w:p w:rsidR="001D6C1C" w:rsidRPr="006153D5" w:rsidRDefault="00337671" w:rsidP="006153D5">
            <w:pPr>
              <w:spacing w:after="0" w:line="240" w:lineRule="auto"/>
              <w:jc w:val="center"/>
              <w:rPr>
                <w:rFonts w:asciiTheme="majorBidi" w:hAnsiTheme="majorBidi" w:cstheme="majorBidi"/>
                <w:b/>
                <w:bCs/>
                <w:rtl/>
              </w:rPr>
            </w:pPr>
            <w:r w:rsidRPr="00C6134E">
              <w:rPr>
                <w:rFonts w:ascii="Arial" w:hAnsi="Arial"/>
                <w:b/>
                <w:bCs/>
              </w:rPr>
              <w:t>11.95%</w:t>
            </w:r>
          </w:p>
        </w:tc>
        <w:tc>
          <w:tcPr>
            <w:tcW w:w="1273"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5</w:t>
            </w:r>
          </w:p>
          <w:p w:rsidR="00337671"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بنسبة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xml:space="preserve"> 14.7 %</w:t>
            </w: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p>
        </w:tc>
        <w:tc>
          <w:tcPr>
            <w:tcW w:w="1288" w:type="dxa"/>
            <w:shd w:val="clear" w:color="auto" w:fill="FFFFFF" w:themeFill="background1"/>
            <w:vAlign w:val="center"/>
          </w:tcPr>
          <w:p w:rsidR="00337671"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18 بنسبة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xml:space="preserve"> 25 % من كل الأعضاء</w:t>
            </w:r>
          </w:p>
          <w:p w:rsidR="001D6C1C" w:rsidRPr="006153D5" w:rsidRDefault="001D6C1C" w:rsidP="006153D5">
            <w:pPr>
              <w:spacing w:after="0" w:line="240" w:lineRule="auto"/>
              <w:jc w:val="center"/>
              <w:rPr>
                <w:rFonts w:asciiTheme="majorBidi" w:hAnsiTheme="majorBidi" w:cstheme="majorBidi"/>
                <w:b/>
                <w:bCs/>
                <w:rtl/>
              </w:rPr>
            </w:pPr>
          </w:p>
        </w:tc>
        <w:tc>
          <w:tcPr>
            <w:tcW w:w="1359" w:type="dxa"/>
            <w:shd w:val="clear" w:color="auto" w:fill="FFFF00"/>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35 %</w:t>
            </w: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p>
        </w:tc>
        <w:tc>
          <w:tcPr>
            <w:tcW w:w="1625"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p>
        </w:tc>
        <w:tc>
          <w:tcPr>
            <w:tcW w:w="1800"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p>
        </w:tc>
      </w:tr>
      <w:tr w:rsidR="001D6C1C" w:rsidRPr="006153D5" w:rsidTr="001D6C1C">
        <w:trPr>
          <w:jc w:val="center"/>
        </w:trPr>
        <w:tc>
          <w:tcPr>
            <w:tcW w:w="1056" w:type="dxa"/>
            <w:vMerge/>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tl/>
              </w:rPr>
            </w:pPr>
            <w:r w:rsidRPr="006153D5">
              <w:rPr>
                <w:rFonts w:asciiTheme="majorBidi" w:hAnsiTheme="majorBidi" w:cstheme="majorBidi"/>
                <w:b/>
                <w:bCs/>
              </w:rPr>
              <w:t>S10.4</w:t>
            </w:r>
          </w:p>
        </w:tc>
        <w:tc>
          <w:tcPr>
            <w:tcW w:w="2311"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عدد الأبحاث أو التقارير التي قدمت في مؤتمرات أكاديمية خلال العام السابق وذلك لكل أعضاء هيئة التدريس ذوى الدوام الكامل</w:t>
            </w:r>
          </w:p>
        </w:tc>
        <w:tc>
          <w:tcPr>
            <w:tcW w:w="1318" w:type="dxa"/>
            <w:shd w:val="clear" w:color="auto" w:fill="FFFFFF" w:themeFill="background1"/>
            <w:vAlign w:val="center"/>
          </w:tcPr>
          <w:p w:rsidR="001D6C1C" w:rsidRPr="006153D5" w:rsidRDefault="00337671" w:rsidP="006153D5">
            <w:pPr>
              <w:spacing w:after="0" w:line="240" w:lineRule="auto"/>
              <w:jc w:val="center"/>
              <w:rPr>
                <w:rFonts w:asciiTheme="majorBidi" w:hAnsiTheme="majorBidi" w:cstheme="majorBidi"/>
                <w:b/>
                <w:bCs/>
                <w:rtl/>
              </w:rPr>
            </w:pPr>
            <w:r>
              <w:rPr>
                <w:rFonts w:asciiTheme="majorBidi" w:hAnsiTheme="majorBidi" w:cstheme="majorBidi" w:hint="cs"/>
                <w:b/>
                <w:bCs/>
                <w:rtl/>
              </w:rPr>
              <w:t>0</w:t>
            </w:r>
          </w:p>
        </w:tc>
        <w:tc>
          <w:tcPr>
            <w:tcW w:w="1273" w:type="dxa"/>
            <w:shd w:val="clear" w:color="auto" w:fill="FFFFFF" w:themeFill="background1"/>
            <w:vAlign w:val="center"/>
          </w:tcPr>
          <w:p w:rsidR="00337671"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3</w:t>
            </w:r>
          </w:p>
          <w:p w:rsidR="00337671"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xml:space="preserve"> بنسبة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 xml:space="preserve"> 8.8 %</w:t>
            </w:r>
          </w:p>
        </w:tc>
        <w:tc>
          <w:tcPr>
            <w:tcW w:w="128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9</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بنسبة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12.5 %</w:t>
            </w:r>
          </w:p>
        </w:tc>
        <w:tc>
          <w:tcPr>
            <w:tcW w:w="1359" w:type="dxa"/>
            <w:shd w:val="clear" w:color="auto" w:fill="FFFF00"/>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20 %</w:t>
            </w:r>
          </w:p>
        </w:tc>
        <w:tc>
          <w:tcPr>
            <w:tcW w:w="1627" w:type="dxa"/>
            <w:shd w:val="clear" w:color="auto" w:fill="FFFFFF" w:themeFill="background1"/>
            <w:vAlign w:val="center"/>
          </w:tcPr>
          <w:p w:rsidR="00894BEE" w:rsidRPr="00894BEE" w:rsidRDefault="00894BEE" w:rsidP="00894BEE">
            <w:pPr>
              <w:spacing w:after="0" w:line="240" w:lineRule="auto"/>
              <w:rPr>
                <w:rFonts w:asciiTheme="majorBidi" w:hAnsiTheme="majorBidi" w:cstheme="majorBidi"/>
                <w:b/>
                <w:bCs/>
              </w:rPr>
            </w:pPr>
            <w:r w:rsidRPr="00894BEE">
              <w:rPr>
                <w:rFonts w:asciiTheme="majorBidi" w:hAnsiTheme="majorBidi" w:cstheme="majorBidi" w:hint="cs"/>
                <w:b/>
                <w:bCs/>
                <w:rtl/>
              </w:rPr>
              <w:t>وضعت خطة تم عبرها تشجيع أعضاء هيئة التدريس على المشاركة في المؤتمرات تساعد على تحقيق مؤشر الأداء المستهدف</w:t>
            </w:r>
          </w:p>
          <w:p w:rsidR="001D6C1C" w:rsidRPr="00894BEE" w:rsidRDefault="001D6C1C" w:rsidP="00894BEE">
            <w:pPr>
              <w:spacing w:after="0" w:line="240" w:lineRule="auto"/>
              <w:rPr>
                <w:rFonts w:asciiTheme="majorBidi" w:hAnsiTheme="majorBidi" w:cstheme="majorBidi"/>
                <w:b/>
                <w:bCs/>
                <w:rtl/>
              </w:rPr>
            </w:pPr>
          </w:p>
        </w:tc>
        <w:tc>
          <w:tcPr>
            <w:tcW w:w="1625"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p>
        </w:tc>
        <w:tc>
          <w:tcPr>
            <w:tcW w:w="1800"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p>
        </w:tc>
      </w:tr>
      <w:tr w:rsidR="001D6C1C" w:rsidRPr="006153D5" w:rsidTr="001D6C1C">
        <w:trPr>
          <w:jc w:val="center"/>
        </w:trPr>
        <w:tc>
          <w:tcPr>
            <w:tcW w:w="1056" w:type="dxa"/>
            <w:shd w:val="clear" w:color="auto" w:fill="9CC2E5" w:themeFill="accent1" w:themeFillTint="99"/>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المعيار الحادي عشر</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الخدمات المجمعية</w:t>
            </w:r>
          </w:p>
        </w:tc>
        <w:tc>
          <w:tcPr>
            <w:tcW w:w="895" w:type="dxa"/>
            <w:shd w:val="clear" w:color="auto" w:fill="D9D9D9" w:themeFill="background1" w:themeFillShade="D9"/>
            <w:vAlign w:val="center"/>
          </w:tcPr>
          <w:p w:rsidR="001D6C1C" w:rsidRPr="006153D5" w:rsidRDefault="001D6C1C" w:rsidP="006153D5">
            <w:pPr>
              <w:spacing w:after="0" w:line="240" w:lineRule="auto"/>
              <w:jc w:val="center"/>
              <w:rPr>
                <w:rFonts w:asciiTheme="majorBidi" w:hAnsiTheme="majorBidi" w:cstheme="majorBidi"/>
                <w:rtl/>
              </w:rPr>
            </w:pPr>
            <w:r w:rsidRPr="006153D5">
              <w:rPr>
                <w:rFonts w:asciiTheme="majorBidi" w:hAnsiTheme="majorBidi" w:cstheme="majorBidi"/>
                <w:b/>
                <w:bCs/>
              </w:rPr>
              <w:t>S11.1</w:t>
            </w:r>
          </w:p>
        </w:tc>
        <w:tc>
          <w:tcPr>
            <w:tcW w:w="2311"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نسبة أعضاء هيئة التدريس ومن في حكمهم من ذوي الدوام الكامل المشاركين في أنشطة الخدمة المجتمعية</w:t>
            </w:r>
          </w:p>
        </w:tc>
        <w:tc>
          <w:tcPr>
            <w:tcW w:w="1318" w:type="dxa"/>
            <w:shd w:val="clear" w:color="auto" w:fill="FFFFFF" w:themeFill="background1"/>
            <w:vAlign w:val="center"/>
          </w:tcPr>
          <w:p w:rsidR="001D6C1C" w:rsidRPr="006153D5" w:rsidRDefault="001D3251" w:rsidP="001D3251">
            <w:pPr>
              <w:spacing w:after="0" w:line="240" w:lineRule="auto"/>
              <w:jc w:val="center"/>
              <w:rPr>
                <w:rFonts w:asciiTheme="majorBidi" w:hAnsiTheme="majorBidi" w:cstheme="majorBidi"/>
                <w:b/>
                <w:bCs/>
                <w:rtl/>
              </w:rPr>
            </w:pPr>
            <w:r w:rsidRPr="00C6134E">
              <w:rPr>
                <w:rFonts w:ascii="Arial" w:hAnsi="Arial"/>
                <w:b/>
                <w:bCs/>
              </w:rPr>
              <w:t>%</w:t>
            </w:r>
            <w:r w:rsidR="00044DF9">
              <w:rPr>
                <w:rFonts w:ascii="Arial" w:hAnsi="Arial"/>
                <w:b/>
                <w:bCs/>
              </w:rPr>
              <w:t>33</w:t>
            </w:r>
            <w:r w:rsidR="00044DF9" w:rsidRPr="00C6134E">
              <w:rPr>
                <w:rFonts w:ascii="Arial" w:hAnsi="Arial"/>
                <w:b/>
                <w:bCs/>
              </w:rPr>
              <w:t>.</w:t>
            </w:r>
            <w:r w:rsidR="00044DF9">
              <w:rPr>
                <w:rFonts w:ascii="Arial" w:hAnsi="Arial"/>
                <w:b/>
                <w:bCs/>
              </w:rPr>
              <w:t>7</w:t>
            </w:r>
          </w:p>
        </w:tc>
        <w:tc>
          <w:tcPr>
            <w:tcW w:w="1273"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12</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بنسبة</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35.3 %</w:t>
            </w:r>
          </w:p>
        </w:tc>
        <w:tc>
          <w:tcPr>
            <w:tcW w:w="1288"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25</w:t>
            </w:r>
          </w:p>
          <w:p w:rsidR="001D6C1C" w:rsidRPr="006153D5" w:rsidRDefault="001D6C1C" w:rsidP="006153D5">
            <w:pPr>
              <w:spacing w:after="0" w:line="240" w:lineRule="auto"/>
              <w:jc w:val="center"/>
              <w:rPr>
                <w:rFonts w:asciiTheme="majorBidi" w:hAnsiTheme="majorBidi" w:cstheme="majorBidi"/>
                <w:b/>
                <w:bCs/>
                <w:rtl/>
              </w:rPr>
            </w:pPr>
            <w:r w:rsidRPr="006153D5">
              <w:rPr>
                <w:rFonts w:asciiTheme="majorBidi" w:hAnsiTheme="majorBidi" w:cstheme="majorBidi"/>
                <w:b/>
                <w:bCs/>
                <w:rtl/>
              </w:rPr>
              <w:t>بنسبة</w:t>
            </w:r>
          </w:p>
          <w:p w:rsidR="001D6C1C" w:rsidRPr="006153D5" w:rsidRDefault="001D3251" w:rsidP="006153D5">
            <w:pPr>
              <w:spacing w:after="0" w:line="240" w:lineRule="auto"/>
              <w:jc w:val="center"/>
              <w:rPr>
                <w:rFonts w:asciiTheme="majorBidi" w:hAnsiTheme="majorBidi" w:cstheme="majorBidi"/>
                <w:b/>
                <w:bCs/>
                <w:rtl/>
              </w:rPr>
            </w:pPr>
            <w:r>
              <w:rPr>
                <w:rFonts w:ascii="Arial" w:hAnsi="Arial"/>
                <w:b/>
                <w:bCs/>
                <w:sz w:val="20"/>
                <w:szCs w:val="20"/>
              </w:rPr>
              <w:t>38.9</w:t>
            </w:r>
            <w:r w:rsidR="001D6C1C" w:rsidRPr="006153D5">
              <w:rPr>
                <w:rFonts w:asciiTheme="majorBidi" w:hAnsiTheme="majorBidi" w:cstheme="majorBidi"/>
                <w:b/>
                <w:bCs/>
                <w:rtl/>
              </w:rPr>
              <w:t>%</w:t>
            </w:r>
          </w:p>
        </w:tc>
        <w:tc>
          <w:tcPr>
            <w:tcW w:w="1359" w:type="dxa"/>
            <w:shd w:val="clear" w:color="auto" w:fill="FFFF00"/>
            <w:vAlign w:val="center"/>
          </w:tcPr>
          <w:p w:rsidR="001D6C1C" w:rsidRPr="006153D5" w:rsidRDefault="001D3251" w:rsidP="006153D5">
            <w:pPr>
              <w:spacing w:after="0" w:line="240" w:lineRule="auto"/>
              <w:jc w:val="center"/>
              <w:rPr>
                <w:rFonts w:asciiTheme="majorBidi" w:hAnsiTheme="majorBidi" w:cstheme="majorBidi"/>
                <w:b/>
                <w:bCs/>
                <w:rtl/>
              </w:rPr>
            </w:pPr>
            <w:r>
              <w:rPr>
                <w:rFonts w:asciiTheme="majorBidi" w:hAnsiTheme="majorBidi" w:cstheme="majorBidi" w:hint="cs"/>
                <w:b/>
                <w:bCs/>
                <w:rtl/>
              </w:rPr>
              <w:t>45</w:t>
            </w:r>
            <w:r w:rsidR="001D6C1C" w:rsidRPr="006153D5">
              <w:rPr>
                <w:rFonts w:asciiTheme="majorBidi" w:hAnsiTheme="majorBidi" w:cstheme="majorBidi"/>
                <w:b/>
                <w:bCs/>
                <w:rtl/>
              </w:rPr>
              <w:t xml:space="preserve"> %</w:t>
            </w:r>
          </w:p>
        </w:tc>
        <w:tc>
          <w:tcPr>
            <w:tcW w:w="1627" w:type="dxa"/>
            <w:shd w:val="clear" w:color="auto" w:fill="FFFFFF" w:themeFill="background1"/>
            <w:vAlign w:val="center"/>
          </w:tcPr>
          <w:p w:rsidR="001D6C1C" w:rsidRPr="006153D5" w:rsidRDefault="001D6C1C" w:rsidP="006153D5">
            <w:pPr>
              <w:spacing w:after="0" w:line="240" w:lineRule="auto"/>
              <w:jc w:val="center"/>
              <w:rPr>
                <w:rFonts w:asciiTheme="majorBidi" w:hAnsiTheme="majorBidi" w:cstheme="majorBidi"/>
                <w:b/>
                <w:bCs/>
              </w:rPr>
            </w:pPr>
            <w:r w:rsidRPr="006153D5">
              <w:rPr>
                <w:rFonts w:asciiTheme="majorBidi" w:hAnsiTheme="majorBidi" w:cstheme="majorBidi"/>
                <w:b/>
                <w:bCs/>
                <w:rtl/>
              </w:rPr>
              <w:t>توجد خطة معتمدة لمشاركة أعضاء هيئة التدريس بالكلية في أنشطة المجتمع تساعد على تحقيق مؤشر الأداء المستهدف</w:t>
            </w:r>
          </w:p>
          <w:p w:rsidR="001D6C1C" w:rsidRPr="006153D5" w:rsidRDefault="001D6C1C" w:rsidP="006153D5">
            <w:pPr>
              <w:spacing w:after="0" w:line="240" w:lineRule="auto"/>
              <w:jc w:val="center"/>
              <w:rPr>
                <w:rFonts w:asciiTheme="majorBidi" w:hAnsiTheme="majorBidi" w:cstheme="majorBidi"/>
                <w:b/>
                <w:bCs/>
                <w:rtl/>
              </w:rPr>
            </w:pPr>
          </w:p>
        </w:tc>
        <w:tc>
          <w:tcPr>
            <w:tcW w:w="1625" w:type="dxa"/>
            <w:shd w:val="clear" w:color="auto" w:fill="FFFFFF" w:themeFill="background1"/>
            <w:vAlign w:val="center"/>
          </w:tcPr>
          <w:p w:rsidR="001D6C1C" w:rsidRPr="006153D5" w:rsidRDefault="001D6C1C" w:rsidP="006153D5">
            <w:pPr>
              <w:spacing w:after="0" w:line="240" w:lineRule="auto"/>
              <w:ind w:left="720"/>
              <w:jc w:val="center"/>
              <w:rPr>
                <w:rFonts w:asciiTheme="majorBidi" w:hAnsiTheme="majorBidi" w:cstheme="majorBidi"/>
                <w:b/>
                <w:bCs/>
                <w:rtl/>
              </w:rPr>
            </w:pPr>
          </w:p>
        </w:tc>
        <w:tc>
          <w:tcPr>
            <w:tcW w:w="1800" w:type="dxa"/>
            <w:shd w:val="clear" w:color="auto" w:fill="FFFFFF" w:themeFill="background1"/>
            <w:vAlign w:val="center"/>
          </w:tcPr>
          <w:p w:rsidR="001D6C1C" w:rsidRPr="006153D5" w:rsidRDefault="00863EEF" w:rsidP="00863EEF">
            <w:pPr>
              <w:spacing w:after="0" w:line="240" w:lineRule="auto"/>
              <w:rPr>
                <w:rFonts w:asciiTheme="majorBidi" w:hAnsiTheme="majorBidi" w:cstheme="majorBidi"/>
                <w:b/>
                <w:bCs/>
              </w:rPr>
            </w:pPr>
            <w:r>
              <w:rPr>
                <w:rFonts w:asciiTheme="majorBidi" w:hAnsiTheme="majorBidi" w:cstheme="majorBidi" w:hint="cs"/>
                <w:b/>
                <w:bCs/>
                <w:rtl/>
              </w:rPr>
              <w:t>*</w:t>
            </w:r>
            <w:r w:rsidR="001D6C1C" w:rsidRPr="006153D5">
              <w:rPr>
                <w:rFonts w:asciiTheme="majorBidi" w:hAnsiTheme="majorBidi" w:cstheme="majorBidi"/>
                <w:b/>
                <w:bCs/>
                <w:rtl/>
              </w:rPr>
              <w:t>وضع خطة تنفيذ ومتابعة لخطة مشاركة أعضاء هيئة التدريس بالكلية في أنشطة المجتمع</w:t>
            </w:r>
          </w:p>
          <w:p w:rsidR="001D6C1C" w:rsidRPr="006153D5" w:rsidRDefault="00863EEF" w:rsidP="00863EEF">
            <w:pPr>
              <w:spacing w:after="0" w:line="240" w:lineRule="auto"/>
              <w:rPr>
                <w:rFonts w:asciiTheme="majorBidi" w:hAnsiTheme="majorBidi" w:cstheme="majorBidi"/>
                <w:b/>
                <w:bCs/>
              </w:rPr>
            </w:pPr>
            <w:r>
              <w:rPr>
                <w:rFonts w:asciiTheme="majorBidi" w:hAnsiTheme="majorBidi" w:cstheme="majorBidi" w:hint="cs"/>
                <w:b/>
                <w:bCs/>
                <w:rtl/>
              </w:rPr>
              <w:t>*</w:t>
            </w:r>
            <w:r w:rsidR="001D6C1C" w:rsidRPr="006153D5">
              <w:rPr>
                <w:rFonts w:asciiTheme="majorBidi" w:hAnsiTheme="majorBidi" w:cstheme="majorBidi"/>
                <w:b/>
                <w:bCs/>
                <w:rtl/>
              </w:rPr>
              <w:t>تفعيل المشاركة في  النشاطات المجتمعية من خلال الأقسام بشكل مبكر وذلك عبر جداول واضحة تتم متابعتها من قبل اللجنة المسؤولة</w:t>
            </w:r>
            <w:r w:rsidR="001D6C1C" w:rsidRPr="006153D5">
              <w:rPr>
                <w:rFonts w:asciiTheme="majorBidi" w:hAnsiTheme="majorBidi" w:cstheme="majorBidi"/>
                <w:b/>
                <w:bCs/>
              </w:rPr>
              <w:t>.</w:t>
            </w:r>
          </w:p>
          <w:p w:rsidR="001D6C1C" w:rsidRPr="006153D5" w:rsidRDefault="00863EEF" w:rsidP="00863EEF">
            <w:pPr>
              <w:spacing w:after="0" w:line="240" w:lineRule="auto"/>
              <w:rPr>
                <w:rFonts w:asciiTheme="majorBidi" w:hAnsiTheme="majorBidi" w:cstheme="majorBidi"/>
                <w:b/>
                <w:bCs/>
                <w:rtl/>
              </w:rPr>
            </w:pPr>
            <w:r>
              <w:rPr>
                <w:rFonts w:asciiTheme="majorBidi" w:hAnsiTheme="majorBidi" w:cstheme="majorBidi" w:hint="cs"/>
                <w:b/>
                <w:bCs/>
                <w:rtl/>
              </w:rPr>
              <w:t>*</w:t>
            </w:r>
            <w:r w:rsidR="001D6C1C" w:rsidRPr="006153D5">
              <w:rPr>
                <w:rFonts w:asciiTheme="majorBidi" w:hAnsiTheme="majorBidi" w:cstheme="majorBidi"/>
                <w:b/>
                <w:bCs/>
                <w:rtl/>
              </w:rPr>
              <w:t>السعي لزيادة وعي الأقسام العلمية بأهمية النشاطات المجتمعية ومفهومها خلال ورش العمل والمحاضرات والنشاطات المجتمعية</w:t>
            </w:r>
          </w:p>
        </w:tc>
      </w:tr>
    </w:tbl>
    <w:p w:rsidR="00A341B9" w:rsidRDefault="00A341B9" w:rsidP="00EF4DC4">
      <w:pPr>
        <w:rPr>
          <w:rtl/>
        </w:rPr>
      </w:pPr>
    </w:p>
    <w:p w:rsidR="002947CC" w:rsidRDefault="002947CC" w:rsidP="00EF4DC4">
      <w:pPr>
        <w:rPr>
          <w:rtl/>
        </w:rPr>
      </w:pPr>
    </w:p>
    <w:p w:rsidR="002947CC" w:rsidRDefault="002947CC" w:rsidP="00EF4DC4">
      <w:pPr>
        <w:rPr>
          <w:rtl/>
        </w:rPr>
      </w:pPr>
    </w:p>
    <w:p w:rsidR="002947CC" w:rsidRDefault="002947CC" w:rsidP="00EF4DC4">
      <w:pPr>
        <w:rPr>
          <w:rtl/>
        </w:rPr>
      </w:pPr>
    </w:p>
    <w:p w:rsidR="00FA1BF2" w:rsidRDefault="00FA1BF2" w:rsidP="00EF4DC4"/>
    <w:p w:rsidR="00FA1BF2" w:rsidRDefault="00FA1BF2" w:rsidP="00EF4DC4"/>
    <w:p w:rsidR="00FA1BF2" w:rsidRDefault="00FA1BF2" w:rsidP="00EF4DC4"/>
    <w:p w:rsidR="00FA1BF2" w:rsidRDefault="00FA1BF2" w:rsidP="00EF4DC4"/>
    <w:p w:rsidR="00FA1BF2" w:rsidRDefault="00266A16" w:rsidP="00266A16">
      <w:pPr>
        <w:bidi w:val="0"/>
      </w:pPr>
      <w:r w:rsidRPr="00A55B52">
        <w:rPr>
          <w:rFonts w:ascii="Arial" w:hAnsi="Arial"/>
          <w:b/>
          <w:bCs/>
          <w:sz w:val="28"/>
          <w:szCs w:val="28"/>
          <w:u w:val="single"/>
        </w:rPr>
        <w:t>Vision</w:t>
      </w:r>
      <w:r>
        <w:rPr>
          <w:rFonts w:ascii="Arial" w:hAnsi="Arial"/>
          <w:b/>
          <w:bCs/>
          <w:sz w:val="28"/>
          <w:szCs w:val="28"/>
          <w:u w:val="single"/>
        </w:rPr>
        <w:t>:</w:t>
      </w:r>
    </w:p>
    <w:p w:rsidR="00266A16" w:rsidRPr="004C061B" w:rsidRDefault="00266A16" w:rsidP="00266A16">
      <w:pPr>
        <w:pStyle w:val="ListParagraph"/>
        <w:tabs>
          <w:tab w:val="left" w:pos="426"/>
        </w:tabs>
        <w:bidi w:val="0"/>
        <w:ind w:left="0"/>
        <w:rPr>
          <w:color w:val="FF0000"/>
          <w:sz w:val="28"/>
          <w:szCs w:val="28"/>
        </w:rPr>
      </w:pPr>
      <w:r w:rsidRPr="004C061B">
        <w:rPr>
          <w:color w:val="FF0000"/>
          <w:sz w:val="28"/>
          <w:szCs w:val="28"/>
        </w:rPr>
        <w:t>Excellence in medical education and contribution to scientific research to promote health services and participate in community service.</w:t>
      </w:r>
    </w:p>
    <w:p w:rsidR="00FA1BF2" w:rsidRDefault="00266A16" w:rsidP="00266A16">
      <w:pPr>
        <w:bidi w:val="0"/>
      </w:pPr>
      <w:r w:rsidRPr="00266A16">
        <w:rPr>
          <w:rFonts w:ascii="Arial" w:hAnsi="Arial"/>
          <w:b/>
          <w:bCs/>
          <w:sz w:val="28"/>
          <w:szCs w:val="28"/>
          <w:u w:val="single"/>
        </w:rPr>
        <w:t>Mission</w:t>
      </w:r>
      <w:r>
        <w:rPr>
          <w:rFonts w:ascii="Arial" w:hAnsi="Arial"/>
          <w:b/>
          <w:bCs/>
          <w:sz w:val="28"/>
          <w:szCs w:val="28"/>
          <w:u w:val="single"/>
        </w:rPr>
        <w:t>:</w:t>
      </w:r>
    </w:p>
    <w:p w:rsidR="00266A16" w:rsidRPr="004C061B" w:rsidRDefault="00266A16" w:rsidP="00266A16">
      <w:pPr>
        <w:pStyle w:val="ListParagraph"/>
        <w:tabs>
          <w:tab w:val="left" w:pos="426"/>
        </w:tabs>
        <w:bidi w:val="0"/>
        <w:ind w:left="0"/>
        <w:rPr>
          <w:color w:val="FF0000"/>
          <w:sz w:val="28"/>
          <w:szCs w:val="28"/>
        </w:rPr>
      </w:pPr>
      <w:r w:rsidRPr="004C061B">
        <w:rPr>
          <w:color w:val="FF0000"/>
          <w:sz w:val="28"/>
          <w:szCs w:val="28"/>
        </w:rPr>
        <w:t>Preparation of qualified medical personnel capable of providing distinguished medical services, contributing to scientific research and establishing multiple partnerships to serve the community and raise the level of health awareness.</w:t>
      </w:r>
    </w:p>
    <w:p w:rsidR="00266A16" w:rsidRDefault="00266A16" w:rsidP="00266A16">
      <w:pPr>
        <w:pStyle w:val="ListParagraph"/>
        <w:rPr>
          <w:rFonts w:ascii="Arial" w:hAnsi="Arial"/>
          <w:b/>
          <w:bCs/>
          <w:sz w:val="28"/>
          <w:szCs w:val="28"/>
          <w:u w:val="single"/>
          <w:rtl/>
        </w:rPr>
      </w:pPr>
    </w:p>
    <w:p w:rsidR="00266A16" w:rsidRPr="00A07B8D" w:rsidRDefault="00266A16" w:rsidP="00266A16">
      <w:pPr>
        <w:tabs>
          <w:tab w:val="left" w:pos="9026"/>
        </w:tabs>
        <w:ind w:right="-46"/>
        <w:jc w:val="right"/>
        <w:rPr>
          <w:rFonts w:ascii="Arial" w:hAnsi="Arial"/>
          <w:b/>
          <w:bCs/>
          <w:sz w:val="32"/>
          <w:szCs w:val="32"/>
          <w:u w:val="single"/>
        </w:rPr>
      </w:pPr>
      <w:r w:rsidRPr="00A07B8D">
        <w:rPr>
          <w:rFonts w:ascii="Arial" w:hAnsi="Arial"/>
          <w:b/>
          <w:bCs/>
          <w:sz w:val="32"/>
          <w:szCs w:val="32"/>
          <w:u w:val="single"/>
        </w:rPr>
        <w:t>Strategic Objectives</w:t>
      </w:r>
      <w:r>
        <w:rPr>
          <w:rFonts w:ascii="Arial" w:hAnsi="Arial"/>
          <w:b/>
          <w:bCs/>
          <w:sz w:val="32"/>
          <w:szCs w:val="32"/>
          <w:u w:val="single"/>
        </w:rPr>
        <w:t>:</w:t>
      </w:r>
    </w:p>
    <w:p w:rsidR="00266A16" w:rsidRPr="001B1881" w:rsidRDefault="00266A16" w:rsidP="00266A16">
      <w:pPr>
        <w:pStyle w:val="ListParagraph"/>
        <w:numPr>
          <w:ilvl w:val="0"/>
          <w:numId w:val="19"/>
        </w:numPr>
        <w:bidi w:val="0"/>
        <w:spacing w:after="0" w:line="360" w:lineRule="auto"/>
        <w:rPr>
          <w:sz w:val="28"/>
          <w:szCs w:val="28"/>
        </w:rPr>
      </w:pPr>
      <w:r w:rsidRPr="001B1881">
        <w:rPr>
          <w:sz w:val="28"/>
          <w:szCs w:val="28"/>
        </w:rPr>
        <w:t>Continuous development of curricula and the means of medical education.</w:t>
      </w:r>
    </w:p>
    <w:p w:rsidR="00266A16" w:rsidRPr="001B1881" w:rsidRDefault="00266A16" w:rsidP="00266A16">
      <w:pPr>
        <w:pStyle w:val="ListParagraph"/>
        <w:numPr>
          <w:ilvl w:val="0"/>
          <w:numId w:val="19"/>
        </w:numPr>
        <w:bidi w:val="0"/>
        <w:spacing w:after="0"/>
        <w:rPr>
          <w:sz w:val="28"/>
          <w:szCs w:val="28"/>
        </w:rPr>
      </w:pPr>
      <w:r w:rsidRPr="001B1881">
        <w:rPr>
          <w:sz w:val="28"/>
          <w:szCs w:val="28"/>
        </w:rPr>
        <w:t>Preparation of morally and professionally medical cadres, well qualified and capable of continuous self-learning.</w:t>
      </w:r>
    </w:p>
    <w:p w:rsidR="00266A16" w:rsidRPr="001B1881" w:rsidRDefault="00266A16" w:rsidP="00266A16">
      <w:pPr>
        <w:pStyle w:val="ListParagraph"/>
        <w:numPr>
          <w:ilvl w:val="0"/>
          <w:numId w:val="19"/>
        </w:numPr>
        <w:bidi w:val="0"/>
        <w:spacing w:after="0"/>
        <w:rPr>
          <w:sz w:val="28"/>
          <w:szCs w:val="28"/>
        </w:rPr>
      </w:pPr>
      <w:r w:rsidRPr="001B1881">
        <w:rPr>
          <w:sz w:val="28"/>
          <w:szCs w:val="28"/>
        </w:rPr>
        <w:t>Development of the scientific research and cooperation with local, regional and global institutions in medical research environment.</w:t>
      </w:r>
    </w:p>
    <w:p w:rsidR="00266A16" w:rsidRPr="001B1881" w:rsidRDefault="00266A16" w:rsidP="00266A16">
      <w:pPr>
        <w:pStyle w:val="ListParagraph"/>
        <w:numPr>
          <w:ilvl w:val="0"/>
          <w:numId w:val="19"/>
        </w:numPr>
        <w:bidi w:val="0"/>
        <w:spacing w:after="0"/>
        <w:rPr>
          <w:sz w:val="28"/>
          <w:szCs w:val="28"/>
        </w:rPr>
      </w:pPr>
      <w:r w:rsidRPr="001B1881">
        <w:rPr>
          <w:sz w:val="28"/>
          <w:szCs w:val="28"/>
        </w:rPr>
        <w:t>Development of the university hospital to provide excellent health services to community</w:t>
      </w:r>
    </w:p>
    <w:p w:rsidR="00266A16" w:rsidRPr="001B1881" w:rsidRDefault="00266A16" w:rsidP="00266A16">
      <w:pPr>
        <w:pStyle w:val="ListParagraph"/>
        <w:numPr>
          <w:ilvl w:val="0"/>
          <w:numId w:val="19"/>
        </w:numPr>
        <w:bidi w:val="0"/>
        <w:spacing w:after="0"/>
        <w:rPr>
          <w:sz w:val="28"/>
          <w:szCs w:val="28"/>
        </w:rPr>
      </w:pPr>
      <w:r w:rsidRPr="001B1881">
        <w:rPr>
          <w:sz w:val="28"/>
          <w:szCs w:val="28"/>
        </w:rPr>
        <w:t>Establishing an academic environment attract talented faculty members.</w:t>
      </w:r>
    </w:p>
    <w:p w:rsidR="00266A16" w:rsidRPr="00526854" w:rsidRDefault="00266A16" w:rsidP="00266A16">
      <w:pPr>
        <w:pStyle w:val="ListParagraph"/>
        <w:numPr>
          <w:ilvl w:val="0"/>
          <w:numId w:val="19"/>
        </w:numPr>
        <w:bidi w:val="0"/>
        <w:spacing w:after="0"/>
        <w:rPr>
          <w:rFonts w:cs="Calibri"/>
          <w:sz w:val="28"/>
          <w:szCs w:val="28"/>
          <w:rtl/>
        </w:rPr>
      </w:pPr>
      <w:r w:rsidRPr="001B1881">
        <w:rPr>
          <w:sz w:val="28"/>
          <w:szCs w:val="28"/>
        </w:rPr>
        <w:t>To obtain accreditation from National Commission for Academic Accreditation &amp; Assessment.</w:t>
      </w:r>
    </w:p>
    <w:p w:rsidR="00FA1BF2" w:rsidRDefault="00FA1BF2" w:rsidP="00266A16">
      <w:pPr>
        <w:bidi w:val="0"/>
      </w:pPr>
    </w:p>
    <w:p w:rsidR="00FA1BF2" w:rsidRPr="00A045DB" w:rsidRDefault="00FA1BF2" w:rsidP="00266A16">
      <w:pPr>
        <w:bidi w:val="0"/>
        <w:jc w:val="center"/>
        <w:rPr>
          <w:b/>
          <w:bCs/>
          <w:color w:val="C00000"/>
          <w:sz w:val="24"/>
          <w:szCs w:val="24"/>
          <w:rtl/>
        </w:rPr>
      </w:pPr>
      <w:r>
        <w:rPr>
          <w:rFonts w:ascii="Arial" w:hAnsi="Arial"/>
          <w:b/>
          <w:bCs/>
          <w:color w:val="C00000"/>
          <w:sz w:val="24"/>
          <w:szCs w:val="24"/>
        </w:rPr>
        <w:t>Performance indicators monitoring report</w:t>
      </w:r>
      <w:r w:rsidRPr="00A045DB">
        <w:rPr>
          <w:rFonts w:ascii="Arial" w:hAnsi="Arial"/>
          <w:b/>
          <w:bCs/>
          <w:color w:val="C00000"/>
          <w:sz w:val="24"/>
          <w:szCs w:val="24"/>
        </w:rPr>
        <w:t xml:space="preserve"> (male an</w:t>
      </w:r>
      <w:r>
        <w:rPr>
          <w:rFonts w:ascii="Arial" w:hAnsi="Arial"/>
          <w:b/>
          <w:bCs/>
          <w:color w:val="C00000"/>
          <w:sz w:val="24"/>
          <w:szCs w:val="24"/>
        </w:rPr>
        <w:t>d female) 1437-1438</w:t>
      </w:r>
    </w:p>
    <w:p w:rsidR="00FA1BF2" w:rsidRDefault="00FA1BF2" w:rsidP="00266A16"/>
    <w:tbl>
      <w:tblPr>
        <w:bidiVisual/>
        <w:tblW w:w="16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134"/>
        <w:gridCol w:w="2551"/>
        <w:gridCol w:w="1276"/>
        <w:gridCol w:w="1134"/>
        <w:gridCol w:w="1134"/>
        <w:gridCol w:w="1134"/>
        <w:gridCol w:w="1417"/>
        <w:gridCol w:w="1559"/>
        <w:gridCol w:w="1559"/>
        <w:gridCol w:w="2268"/>
      </w:tblGrid>
      <w:tr w:rsidR="003F04F2" w:rsidRPr="007423D8" w:rsidTr="003F04F2">
        <w:trPr>
          <w:tblHeader/>
          <w:jc w:val="center"/>
        </w:trPr>
        <w:tc>
          <w:tcPr>
            <w:tcW w:w="1184" w:type="dxa"/>
            <w:shd w:val="clear" w:color="auto" w:fill="FFC000"/>
          </w:tcPr>
          <w:p w:rsidR="003F04F2" w:rsidRPr="007423D8" w:rsidRDefault="003F04F2" w:rsidP="00266A16">
            <w:pPr>
              <w:bidi w:val="0"/>
              <w:spacing w:before="240" w:line="240" w:lineRule="auto"/>
              <w:jc w:val="center"/>
              <w:rPr>
                <w:rFonts w:cs="PT Bold Heading"/>
                <w:b/>
                <w:bCs/>
                <w:sz w:val="20"/>
                <w:szCs w:val="20"/>
                <w:rtl/>
              </w:rPr>
            </w:pPr>
            <w:r w:rsidRPr="007423D8">
              <w:rPr>
                <w:rFonts w:cs="PT Bold Heading"/>
                <w:b/>
                <w:bCs/>
                <w:sz w:val="20"/>
                <w:szCs w:val="20"/>
              </w:rPr>
              <w:t>Standard</w:t>
            </w:r>
          </w:p>
        </w:tc>
        <w:tc>
          <w:tcPr>
            <w:tcW w:w="1134" w:type="dxa"/>
            <w:shd w:val="clear" w:color="auto" w:fill="FFC000"/>
          </w:tcPr>
          <w:p w:rsidR="003F04F2" w:rsidRPr="007423D8" w:rsidRDefault="003F04F2" w:rsidP="00266A16">
            <w:pPr>
              <w:bidi w:val="0"/>
              <w:spacing w:before="240" w:line="240" w:lineRule="auto"/>
              <w:jc w:val="center"/>
              <w:rPr>
                <w:rFonts w:cs="PT Bold Heading"/>
                <w:b/>
                <w:bCs/>
                <w:sz w:val="20"/>
                <w:szCs w:val="20"/>
                <w:rtl/>
              </w:rPr>
            </w:pPr>
            <w:r w:rsidRPr="007423D8">
              <w:rPr>
                <w:rStyle w:val="shorttext"/>
                <w:rFonts w:ascii="Arial" w:hAnsi="Arial"/>
                <w:b/>
                <w:bCs/>
                <w:color w:val="222222"/>
                <w:sz w:val="20"/>
                <w:szCs w:val="20"/>
              </w:rPr>
              <w:t>Code of the standard</w:t>
            </w:r>
          </w:p>
        </w:tc>
        <w:tc>
          <w:tcPr>
            <w:tcW w:w="2551" w:type="dxa"/>
            <w:shd w:val="clear" w:color="auto" w:fill="FFC000"/>
          </w:tcPr>
          <w:p w:rsidR="003F04F2" w:rsidRPr="007423D8" w:rsidRDefault="003F04F2" w:rsidP="00266A16">
            <w:pPr>
              <w:bidi w:val="0"/>
              <w:spacing w:before="240" w:line="240" w:lineRule="auto"/>
              <w:jc w:val="center"/>
              <w:rPr>
                <w:rFonts w:cs="PT Bold Heading"/>
                <w:b/>
                <w:bCs/>
                <w:sz w:val="20"/>
                <w:szCs w:val="20"/>
                <w:rtl/>
              </w:rPr>
            </w:pPr>
            <w:r w:rsidRPr="007423D8">
              <w:rPr>
                <w:rStyle w:val="shorttext"/>
                <w:rFonts w:ascii="Arial" w:hAnsi="Arial"/>
                <w:b/>
                <w:bCs/>
                <w:color w:val="222222"/>
                <w:sz w:val="20"/>
                <w:szCs w:val="20"/>
              </w:rPr>
              <w:t>Performance Index</w:t>
            </w:r>
          </w:p>
        </w:tc>
        <w:tc>
          <w:tcPr>
            <w:tcW w:w="1276" w:type="dxa"/>
            <w:shd w:val="clear" w:color="auto" w:fill="FFC000"/>
          </w:tcPr>
          <w:p w:rsidR="003F04F2" w:rsidRPr="007423D8" w:rsidRDefault="003F04F2" w:rsidP="00266A16">
            <w:pPr>
              <w:bidi w:val="0"/>
              <w:spacing w:before="240" w:line="240" w:lineRule="auto"/>
              <w:jc w:val="center"/>
              <w:rPr>
                <w:rFonts w:cs="PT Bold Heading"/>
                <w:b/>
                <w:bCs/>
                <w:sz w:val="20"/>
                <w:szCs w:val="20"/>
                <w:rtl/>
              </w:rPr>
            </w:pPr>
            <w:r w:rsidRPr="007423D8">
              <w:rPr>
                <w:rStyle w:val="shorttext"/>
                <w:rFonts w:ascii="Arial" w:hAnsi="Arial"/>
                <w:b/>
                <w:bCs/>
                <w:color w:val="222222"/>
                <w:sz w:val="20"/>
                <w:szCs w:val="20"/>
              </w:rPr>
              <w:t>The actual performance level for the year 1437/1438</w:t>
            </w:r>
          </w:p>
        </w:tc>
        <w:tc>
          <w:tcPr>
            <w:tcW w:w="1134" w:type="dxa"/>
            <w:shd w:val="clear" w:color="auto" w:fill="FFC000"/>
          </w:tcPr>
          <w:p w:rsidR="003F04F2" w:rsidRDefault="003F04F2" w:rsidP="003F04F2">
            <w:pPr>
              <w:bidi w:val="0"/>
              <w:spacing w:before="240" w:line="240" w:lineRule="auto"/>
              <w:jc w:val="center"/>
              <w:rPr>
                <w:rStyle w:val="shorttext"/>
                <w:rFonts w:ascii="Arial" w:hAnsi="Arial"/>
                <w:b/>
                <w:bCs/>
                <w:color w:val="222222"/>
                <w:sz w:val="20"/>
                <w:szCs w:val="20"/>
              </w:rPr>
            </w:pPr>
            <w:r w:rsidRPr="007423D8">
              <w:rPr>
                <w:rStyle w:val="shorttext"/>
                <w:rFonts w:ascii="Arial" w:hAnsi="Arial"/>
                <w:b/>
                <w:bCs/>
                <w:color w:val="222222"/>
                <w:sz w:val="20"/>
                <w:szCs w:val="20"/>
              </w:rPr>
              <w:t xml:space="preserve">The actual performance level for the year </w:t>
            </w:r>
            <w:r>
              <w:rPr>
                <w:rStyle w:val="shorttext"/>
                <w:rFonts w:ascii="Arial" w:hAnsi="Arial"/>
                <w:b/>
                <w:bCs/>
                <w:color w:val="222222"/>
                <w:sz w:val="20"/>
                <w:szCs w:val="20"/>
              </w:rPr>
              <w:t>1438-1439</w:t>
            </w:r>
          </w:p>
          <w:p w:rsidR="003F04F2" w:rsidRPr="007423D8" w:rsidRDefault="003F04F2" w:rsidP="003F04F2">
            <w:pPr>
              <w:bidi w:val="0"/>
              <w:spacing w:before="240" w:line="240" w:lineRule="auto"/>
              <w:jc w:val="center"/>
              <w:rPr>
                <w:rStyle w:val="shorttext"/>
                <w:rFonts w:ascii="Arial" w:hAnsi="Arial"/>
                <w:b/>
                <w:bCs/>
                <w:color w:val="222222"/>
                <w:sz w:val="20"/>
                <w:szCs w:val="20"/>
              </w:rPr>
            </w:pPr>
            <w:r>
              <w:rPr>
                <w:rStyle w:val="shorttext"/>
                <w:rFonts w:ascii="Arial" w:hAnsi="Arial"/>
                <w:b/>
                <w:bCs/>
                <w:color w:val="222222"/>
                <w:sz w:val="20"/>
                <w:szCs w:val="20"/>
              </w:rPr>
              <w:t>(Girls)</w:t>
            </w:r>
          </w:p>
        </w:tc>
        <w:tc>
          <w:tcPr>
            <w:tcW w:w="1134" w:type="dxa"/>
            <w:shd w:val="clear" w:color="auto" w:fill="FFC000"/>
          </w:tcPr>
          <w:p w:rsidR="003F04F2" w:rsidRDefault="003F04F2" w:rsidP="003F04F2">
            <w:pPr>
              <w:bidi w:val="0"/>
              <w:spacing w:before="240" w:line="240" w:lineRule="auto"/>
              <w:jc w:val="center"/>
              <w:rPr>
                <w:rStyle w:val="shorttext"/>
                <w:rFonts w:ascii="Arial" w:hAnsi="Arial"/>
                <w:b/>
                <w:bCs/>
                <w:color w:val="222222"/>
                <w:sz w:val="20"/>
                <w:szCs w:val="20"/>
              </w:rPr>
            </w:pPr>
            <w:r w:rsidRPr="007423D8">
              <w:rPr>
                <w:rStyle w:val="shorttext"/>
                <w:rFonts w:ascii="Arial" w:hAnsi="Arial"/>
                <w:b/>
                <w:bCs/>
                <w:color w:val="222222"/>
                <w:sz w:val="20"/>
                <w:szCs w:val="20"/>
              </w:rPr>
              <w:t xml:space="preserve">The actual performance level for the year </w:t>
            </w:r>
            <w:r>
              <w:rPr>
                <w:rStyle w:val="shorttext"/>
                <w:rFonts w:ascii="Arial" w:hAnsi="Arial"/>
                <w:b/>
                <w:bCs/>
                <w:color w:val="222222"/>
                <w:sz w:val="20"/>
                <w:szCs w:val="20"/>
              </w:rPr>
              <w:t>1438-1439</w:t>
            </w:r>
          </w:p>
          <w:p w:rsidR="003F04F2" w:rsidRPr="007423D8" w:rsidRDefault="003F04F2" w:rsidP="003F04F2">
            <w:pPr>
              <w:bidi w:val="0"/>
              <w:spacing w:before="240" w:line="240" w:lineRule="auto"/>
              <w:jc w:val="center"/>
              <w:rPr>
                <w:rStyle w:val="shorttext"/>
                <w:rFonts w:ascii="Arial" w:hAnsi="Arial"/>
                <w:b/>
                <w:bCs/>
                <w:color w:val="222222"/>
                <w:sz w:val="20"/>
                <w:szCs w:val="20"/>
              </w:rPr>
            </w:pPr>
            <w:r>
              <w:rPr>
                <w:rStyle w:val="shorttext"/>
                <w:rFonts w:ascii="Arial" w:hAnsi="Arial"/>
                <w:b/>
                <w:bCs/>
                <w:color w:val="222222"/>
                <w:sz w:val="20"/>
                <w:szCs w:val="20"/>
              </w:rPr>
              <w:t>(Boys)</w:t>
            </w:r>
          </w:p>
        </w:tc>
        <w:tc>
          <w:tcPr>
            <w:tcW w:w="1134" w:type="dxa"/>
            <w:shd w:val="clear" w:color="auto" w:fill="FFC000"/>
          </w:tcPr>
          <w:p w:rsidR="003F04F2" w:rsidRPr="007423D8" w:rsidRDefault="003F04F2" w:rsidP="003F04F2">
            <w:pPr>
              <w:bidi w:val="0"/>
              <w:spacing w:before="240" w:line="240" w:lineRule="auto"/>
              <w:jc w:val="center"/>
              <w:rPr>
                <w:rFonts w:cs="PT Bold Heading"/>
                <w:b/>
                <w:bCs/>
                <w:sz w:val="20"/>
                <w:szCs w:val="20"/>
                <w:rtl/>
              </w:rPr>
            </w:pPr>
            <w:r w:rsidRPr="007423D8">
              <w:rPr>
                <w:rStyle w:val="shorttext"/>
                <w:rFonts w:ascii="Arial" w:hAnsi="Arial"/>
                <w:b/>
                <w:bCs/>
                <w:color w:val="222222"/>
                <w:sz w:val="20"/>
                <w:szCs w:val="20"/>
              </w:rPr>
              <w:t>Target performance level (</w:t>
            </w:r>
            <w:r>
              <w:rPr>
                <w:rStyle w:val="shorttext"/>
                <w:rFonts w:ascii="Arial" w:hAnsi="Arial"/>
                <w:b/>
                <w:bCs/>
                <w:color w:val="222222"/>
                <w:sz w:val="20"/>
                <w:szCs w:val="20"/>
              </w:rPr>
              <w:t>1439-1440</w:t>
            </w:r>
            <w:r w:rsidRPr="007423D8">
              <w:rPr>
                <w:rStyle w:val="shorttext"/>
                <w:rFonts w:ascii="Arial" w:hAnsi="Arial"/>
                <w:b/>
                <w:bCs/>
                <w:color w:val="222222"/>
                <w:sz w:val="20"/>
                <w:szCs w:val="20"/>
              </w:rPr>
              <w:t>)</w:t>
            </w:r>
          </w:p>
        </w:tc>
        <w:tc>
          <w:tcPr>
            <w:tcW w:w="1417" w:type="dxa"/>
            <w:shd w:val="clear" w:color="auto" w:fill="FFC000"/>
          </w:tcPr>
          <w:p w:rsidR="003F04F2" w:rsidRPr="007423D8" w:rsidRDefault="003F04F2" w:rsidP="00266A16">
            <w:pPr>
              <w:bidi w:val="0"/>
              <w:spacing w:before="240" w:line="240" w:lineRule="auto"/>
              <w:jc w:val="center"/>
              <w:rPr>
                <w:rFonts w:cs="PT Bold Heading"/>
                <w:b/>
                <w:bCs/>
                <w:sz w:val="20"/>
                <w:szCs w:val="20"/>
                <w:rtl/>
              </w:rPr>
            </w:pPr>
            <w:r w:rsidRPr="007423D8">
              <w:rPr>
                <w:rStyle w:val="shorttext"/>
                <w:rFonts w:ascii="Arial" w:hAnsi="Arial"/>
                <w:b/>
                <w:bCs/>
                <w:color w:val="222222"/>
                <w:sz w:val="20"/>
                <w:szCs w:val="20"/>
              </w:rPr>
              <w:t>The new target performance level</w:t>
            </w:r>
            <w:r w:rsidRPr="007423D8">
              <w:rPr>
                <w:rFonts w:ascii="Arial" w:hAnsi="Arial"/>
                <w:b/>
                <w:bCs/>
                <w:color w:val="222222"/>
                <w:sz w:val="20"/>
                <w:szCs w:val="20"/>
              </w:rPr>
              <w:br/>
            </w:r>
            <w:r w:rsidRPr="007423D8">
              <w:rPr>
                <w:rStyle w:val="shorttext"/>
                <w:rFonts w:ascii="Arial" w:hAnsi="Arial"/>
                <w:b/>
                <w:bCs/>
                <w:color w:val="222222"/>
                <w:sz w:val="20"/>
                <w:szCs w:val="20"/>
              </w:rPr>
              <w:t>Of the year</w:t>
            </w:r>
            <w:r w:rsidRPr="007423D8">
              <w:rPr>
                <w:rFonts w:cs="PT Bold Heading" w:hint="cs"/>
                <w:b/>
                <w:bCs/>
                <w:sz w:val="20"/>
                <w:szCs w:val="20"/>
                <w:rtl/>
              </w:rPr>
              <w:t xml:space="preserve"> 1438/1439</w:t>
            </w:r>
          </w:p>
        </w:tc>
        <w:tc>
          <w:tcPr>
            <w:tcW w:w="1559" w:type="dxa"/>
            <w:shd w:val="clear" w:color="auto" w:fill="FFC000"/>
          </w:tcPr>
          <w:p w:rsidR="003F04F2" w:rsidRPr="007423D8" w:rsidRDefault="003F04F2" w:rsidP="00266A16">
            <w:pPr>
              <w:bidi w:val="0"/>
              <w:spacing w:before="240" w:line="240" w:lineRule="auto"/>
              <w:jc w:val="center"/>
              <w:rPr>
                <w:rStyle w:val="shorttext"/>
                <w:rFonts w:ascii="Arial" w:hAnsi="Arial"/>
                <w:b/>
                <w:bCs/>
                <w:color w:val="222222"/>
                <w:sz w:val="20"/>
                <w:szCs w:val="20"/>
              </w:rPr>
            </w:pPr>
          </w:p>
        </w:tc>
        <w:tc>
          <w:tcPr>
            <w:tcW w:w="1559" w:type="dxa"/>
            <w:shd w:val="clear" w:color="auto" w:fill="FFC000"/>
          </w:tcPr>
          <w:p w:rsidR="003F04F2" w:rsidRPr="007423D8" w:rsidRDefault="003F04F2" w:rsidP="00266A16">
            <w:pPr>
              <w:bidi w:val="0"/>
              <w:spacing w:before="240" w:line="240" w:lineRule="auto"/>
              <w:jc w:val="center"/>
              <w:rPr>
                <w:rFonts w:cs="PT Bold Heading"/>
                <w:b/>
                <w:bCs/>
                <w:sz w:val="20"/>
                <w:szCs w:val="20"/>
                <w:rtl/>
              </w:rPr>
            </w:pPr>
            <w:r w:rsidRPr="007423D8">
              <w:rPr>
                <w:rStyle w:val="shorttext"/>
                <w:rFonts w:ascii="Arial" w:hAnsi="Arial"/>
                <w:b/>
                <w:bCs/>
                <w:color w:val="222222"/>
                <w:sz w:val="20"/>
                <w:szCs w:val="20"/>
              </w:rPr>
              <w:t>Strength points</w:t>
            </w:r>
          </w:p>
        </w:tc>
        <w:tc>
          <w:tcPr>
            <w:tcW w:w="2268" w:type="dxa"/>
            <w:shd w:val="clear" w:color="auto" w:fill="FFC000"/>
          </w:tcPr>
          <w:p w:rsidR="003F04F2" w:rsidRPr="007423D8" w:rsidRDefault="003F04F2" w:rsidP="00266A16">
            <w:pPr>
              <w:bidi w:val="0"/>
              <w:spacing w:before="240" w:line="240" w:lineRule="auto"/>
              <w:jc w:val="center"/>
              <w:rPr>
                <w:rFonts w:cs="PT Bold Heading"/>
                <w:b/>
                <w:bCs/>
                <w:sz w:val="20"/>
                <w:szCs w:val="20"/>
                <w:rtl/>
              </w:rPr>
            </w:pPr>
            <w:r w:rsidRPr="007423D8">
              <w:rPr>
                <w:rStyle w:val="shorttext"/>
                <w:rFonts w:ascii="Arial" w:hAnsi="Arial"/>
                <w:b/>
                <w:bCs/>
                <w:color w:val="222222"/>
                <w:sz w:val="20"/>
                <w:szCs w:val="20"/>
              </w:rPr>
              <w:t>Optimization recommendations</w:t>
            </w:r>
          </w:p>
        </w:tc>
      </w:tr>
      <w:tr w:rsidR="003F04F2" w:rsidRPr="007423D8" w:rsidTr="003F04F2">
        <w:trPr>
          <w:jc w:val="center"/>
        </w:trPr>
        <w:tc>
          <w:tcPr>
            <w:tcW w:w="1184" w:type="dxa"/>
            <w:shd w:val="clear" w:color="auto" w:fill="92D050"/>
            <w:vAlign w:val="center"/>
          </w:tcPr>
          <w:p w:rsidR="003F04F2" w:rsidRPr="007423D8" w:rsidRDefault="003F04F2" w:rsidP="00266A16">
            <w:pPr>
              <w:bidi w:val="0"/>
              <w:spacing w:after="0" w:line="240" w:lineRule="auto"/>
              <w:rPr>
                <w:b/>
                <w:bCs/>
                <w:sz w:val="20"/>
                <w:szCs w:val="20"/>
                <w:rtl/>
              </w:rPr>
            </w:pPr>
            <w:r w:rsidRPr="007423D8">
              <w:rPr>
                <w:rStyle w:val="shorttext"/>
                <w:rFonts w:ascii="Arial" w:hAnsi="Arial"/>
                <w:b/>
                <w:bCs/>
                <w:color w:val="222222"/>
                <w:sz w:val="20"/>
                <w:szCs w:val="20"/>
              </w:rPr>
              <w:t>The first standard</w:t>
            </w:r>
            <w:r w:rsidRPr="007423D8">
              <w:rPr>
                <w:rFonts w:ascii="Arial" w:hAnsi="Arial"/>
                <w:b/>
                <w:bCs/>
                <w:color w:val="222222"/>
                <w:sz w:val="20"/>
                <w:szCs w:val="20"/>
              </w:rPr>
              <w:br/>
            </w:r>
            <w:r w:rsidRPr="007423D8">
              <w:rPr>
                <w:rStyle w:val="shorttext"/>
                <w:rFonts w:ascii="Arial" w:hAnsi="Arial"/>
                <w:b/>
                <w:bCs/>
                <w:color w:val="222222"/>
                <w:sz w:val="20"/>
                <w:szCs w:val="20"/>
              </w:rPr>
              <w:t>Mission and objectives</w:t>
            </w:r>
          </w:p>
        </w:tc>
        <w:tc>
          <w:tcPr>
            <w:tcW w:w="1134" w:type="dxa"/>
            <w:shd w:val="clear" w:color="auto" w:fill="FF6699"/>
            <w:vAlign w:val="center"/>
          </w:tcPr>
          <w:p w:rsidR="003F04F2" w:rsidRPr="007423D8" w:rsidRDefault="003F04F2" w:rsidP="00266A16">
            <w:pPr>
              <w:bidi w:val="0"/>
              <w:spacing w:after="0" w:line="240" w:lineRule="auto"/>
              <w:rPr>
                <w:b/>
                <w:bCs/>
                <w:sz w:val="20"/>
                <w:szCs w:val="20"/>
                <w:rtl/>
              </w:rPr>
            </w:pPr>
            <w:r w:rsidRPr="007423D8">
              <w:rPr>
                <w:rFonts w:ascii="Times New Roman" w:hAnsi="Times New Roman" w:cs="Times New Roman"/>
                <w:b/>
                <w:bCs/>
                <w:sz w:val="20"/>
                <w:szCs w:val="20"/>
              </w:rPr>
              <w:t>S1.1</w:t>
            </w:r>
          </w:p>
        </w:tc>
        <w:tc>
          <w:tcPr>
            <w:tcW w:w="2551" w:type="dxa"/>
            <w:shd w:val="clear" w:color="auto" w:fill="BFBFBF"/>
          </w:tcPr>
          <w:p w:rsidR="003F04F2" w:rsidRPr="007423D8" w:rsidRDefault="003F04F2" w:rsidP="00266A16">
            <w:pPr>
              <w:bidi w:val="0"/>
              <w:spacing w:after="0" w:line="240" w:lineRule="auto"/>
              <w:rPr>
                <w:b/>
                <w:bCs/>
                <w:sz w:val="20"/>
                <w:szCs w:val="20"/>
                <w:rtl/>
              </w:rPr>
            </w:pPr>
            <w:r w:rsidRPr="007423D8">
              <w:rPr>
                <w:rFonts w:ascii="Arial" w:hAnsi="Arial"/>
                <w:b/>
                <w:bCs/>
                <w:color w:val="222222"/>
                <w:sz w:val="20"/>
                <w:szCs w:val="20"/>
              </w:rPr>
              <w:t>The degree of awareness of the beneficiaries in the letter and objectives format (average range of knowledge of faculty members and undergraduate and graduate students in the thesis using a five-year questionnaire)</w:t>
            </w:r>
          </w:p>
        </w:tc>
        <w:tc>
          <w:tcPr>
            <w:tcW w:w="1276" w:type="dxa"/>
            <w:shd w:val="clear" w:color="auto" w:fill="BFBFBF"/>
          </w:tcPr>
          <w:p w:rsidR="003F04F2" w:rsidRPr="007423D8" w:rsidRDefault="003F04F2" w:rsidP="00266A16">
            <w:pPr>
              <w:bidi w:val="0"/>
              <w:spacing w:after="0" w:line="240" w:lineRule="auto"/>
              <w:rPr>
                <w:b/>
                <w:bCs/>
                <w:sz w:val="20"/>
                <w:szCs w:val="20"/>
                <w:shd w:val="clear" w:color="auto" w:fill="BFBFBF"/>
              </w:rPr>
            </w:pPr>
            <w:r w:rsidRPr="007423D8">
              <w:rPr>
                <w:b/>
                <w:bCs/>
                <w:sz w:val="20"/>
                <w:szCs w:val="20"/>
                <w:shd w:val="clear" w:color="auto" w:fill="BFBFBF"/>
              </w:rPr>
              <w:t>43.9%</w:t>
            </w:r>
          </w:p>
        </w:tc>
        <w:tc>
          <w:tcPr>
            <w:tcW w:w="1134" w:type="dxa"/>
            <w:shd w:val="clear" w:color="auto" w:fill="BFBFBF"/>
          </w:tcPr>
          <w:p w:rsidR="003F04F2" w:rsidRPr="007423D8" w:rsidRDefault="003F04F2" w:rsidP="00266A16">
            <w:pPr>
              <w:bidi w:val="0"/>
              <w:spacing w:after="0" w:line="240" w:lineRule="auto"/>
              <w:rPr>
                <w:rFonts w:hint="cs"/>
                <w:b/>
                <w:bCs/>
                <w:sz w:val="20"/>
                <w:szCs w:val="20"/>
                <w:shd w:val="clear" w:color="auto" w:fill="BFBFBF"/>
                <w:rtl/>
              </w:rPr>
            </w:pPr>
          </w:p>
        </w:tc>
        <w:tc>
          <w:tcPr>
            <w:tcW w:w="1134" w:type="dxa"/>
            <w:shd w:val="clear" w:color="auto" w:fill="BFBFBF"/>
          </w:tcPr>
          <w:p w:rsidR="003F04F2" w:rsidRPr="007423D8" w:rsidRDefault="003F04F2" w:rsidP="00266A16">
            <w:pPr>
              <w:bidi w:val="0"/>
              <w:spacing w:after="0" w:line="240" w:lineRule="auto"/>
              <w:rPr>
                <w:rFonts w:hint="cs"/>
                <w:b/>
                <w:bCs/>
                <w:sz w:val="20"/>
                <w:szCs w:val="20"/>
                <w:shd w:val="clear" w:color="auto" w:fill="BFBFBF"/>
                <w:rtl/>
              </w:rPr>
            </w:pPr>
          </w:p>
        </w:tc>
        <w:tc>
          <w:tcPr>
            <w:tcW w:w="1134" w:type="dxa"/>
            <w:shd w:val="clear" w:color="auto" w:fill="BFBFBF"/>
          </w:tcPr>
          <w:p w:rsidR="003F04F2" w:rsidRPr="007423D8" w:rsidRDefault="003F04F2" w:rsidP="00266A16">
            <w:pPr>
              <w:bidi w:val="0"/>
              <w:spacing w:after="0" w:line="240" w:lineRule="auto"/>
              <w:rPr>
                <w:b/>
                <w:bCs/>
                <w:sz w:val="20"/>
                <w:szCs w:val="20"/>
                <w:shd w:val="clear" w:color="auto" w:fill="BFBFBF"/>
              </w:rPr>
            </w:pPr>
            <w:r w:rsidRPr="007423D8">
              <w:rPr>
                <w:rFonts w:hint="cs"/>
                <w:b/>
                <w:bCs/>
                <w:sz w:val="20"/>
                <w:szCs w:val="20"/>
                <w:shd w:val="clear" w:color="auto" w:fill="BFBFBF"/>
                <w:rtl/>
              </w:rPr>
              <w:t>80</w:t>
            </w:r>
            <w:r w:rsidRPr="007423D8">
              <w:rPr>
                <w:b/>
                <w:bCs/>
                <w:sz w:val="20"/>
                <w:szCs w:val="20"/>
                <w:shd w:val="clear" w:color="auto" w:fill="BFBFBF"/>
              </w:rPr>
              <w:t>%</w:t>
            </w:r>
          </w:p>
        </w:tc>
        <w:tc>
          <w:tcPr>
            <w:tcW w:w="1417" w:type="dxa"/>
            <w:shd w:val="clear" w:color="auto" w:fill="BFBFBF"/>
          </w:tcPr>
          <w:p w:rsidR="003F04F2" w:rsidRPr="007423D8" w:rsidRDefault="003F04F2" w:rsidP="00266A16">
            <w:pPr>
              <w:bidi w:val="0"/>
              <w:spacing w:after="0" w:line="240" w:lineRule="auto"/>
              <w:rPr>
                <w:b/>
                <w:bCs/>
                <w:sz w:val="20"/>
                <w:szCs w:val="20"/>
                <w:shd w:val="clear" w:color="auto" w:fill="BFBFBF"/>
              </w:rPr>
            </w:pPr>
          </w:p>
          <w:p w:rsidR="003F04F2" w:rsidRPr="007423D8" w:rsidRDefault="003F04F2" w:rsidP="00266A16">
            <w:pPr>
              <w:bidi w:val="0"/>
              <w:spacing w:after="0" w:line="240" w:lineRule="auto"/>
              <w:rPr>
                <w:b/>
                <w:bCs/>
                <w:sz w:val="20"/>
                <w:szCs w:val="20"/>
                <w:shd w:val="clear" w:color="auto" w:fill="BFBFBF"/>
              </w:rPr>
            </w:pPr>
          </w:p>
          <w:p w:rsidR="003F04F2" w:rsidRPr="007423D8" w:rsidRDefault="003F04F2" w:rsidP="00266A16">
            <w:pPr>
              <w:bidi w:val="0"/>
              <w:spacing w:after="0" w:line="240" w:lineRule="auto"/>
              <w:rPr>
                <w:b/>
                <w:bCs/>
                <w:sz w:val="20"/>
                <w:szCs w:val="20"/>
                <w:shd w:val="clear" w:color="auto" w:fill="BFBFBF"/>
                <w:rtl/>
              </w:rPr>
            </w:pPr>
            <w:r w:rsidRPr="007423D8">
              <w:rPr>
                <w:b/>
                <w:bCs/>
                <w:sz w:val="20"/>
                <w:szCs w:val="20"/>
                <w:shd w:val="clear" w:color="auto" w:fill="BFBFBF"/>
              </w:rPr>
              <w:t>60%</w:t>
            </w:r>
          </w:p>
        </w:tc>
        <w:tc>
          <w:tcPr>
            <w:tcW w:w="1559" w:type="dxa"/>
            <w:shd w:val="clear" w:color="auto" w:fill="BFBFBF"/>
          </w:tcPr>
          <w:p w:rsidR="003F04F2" w:rsidRPr="007423D8" w:rsidRDefault="003F04F2" w:rsidP="00266A16">
            <w:pPr>
              <w:bidi w:val="0"/>
              <w:spacing w:after="0" w:line="240" w:lineRule="auto"/>
              <w:rPr>
                <w:b/>
                <w:bCs/>
                <w:sz w:val="20"/>
                <w:szCs w:val="20"/>
                <w:shd w:val="clear" w:color="auto" w:fill="BFBFBF"/>
                <w:rtl/>
              </w:rPr>
            </w:pPr>
          </w:p>
        </w:tc>
        <w:tc>
          <w:tcPr>
            <w:tcW w:w="1559" w:type="dxa"/>
            <w:shd w:val="clear" w:color="auto" w:fill="BFBFBF"/>
          </w:tcPr>
          <w:p w:rsidR="003F04F2" w:rsidRPr="007423D8" w:rsidRDefault="003F04F2" w:rsidP="00266A16">
            <w:pPr>
              <w:bidi w:val="0"/>
              <w:spacing w:after="0" w:line="240" w:lineRule="auto"/>
              <w:rPr>
                <w:b/>
                <w:bCs/>
                <w:sz w:val="20"/>
                <w:szCs w:val="20"/>
                <w:shd w:val="clear" w:color="auto" w:fill="BFBFBF"/>
                <w:rtl/>
              </w:rPr>
            </w:pPr>
          </w:p>
        </w:tc>
        <w:tc>
          <w:tcPr>
            <w:tcW w:w="2268" w:type="dxa"/>
            <w:shd w:val="clear" w:color="auto" w:fill="BFBFBF"/>
          </w:tcPr>
          <w:p w:rsidR="003F04F2" w:rsidRPr="007423D8" w:rsidRDefault="003F04F2" w:rsidP="00266A16">
            <w:pPr>
              <w:bidi w:val="0"/>
              <w:spacing w:after="0" w:line="240" w:lineRule="auto"/>
              <w:rPr>
                <w:b/>
                <w:bCs/>
                <w:sz w:val="20"/>
                <w:szCs w:val="20"/>
                <w:shd w:val="clear" w:color="auto" w:fill="BFBFBF"/>
                <w:rtl/>
              </w:rPr>
            </w:pPr>
          </w:p>
        </w:tc>
      </w:tr>
      <w:tr w:rsidR="003F04F2" w:rsidRPr="007423D8" w:rsidTr="003F04F2">
        <w:trPr>
          <w:jc w:val="center"/>
        </w:trPr>
        <w:tc>
          <w:tcPr>
            <w:tcW w:w="1184" w:type="dxa"/>
            <w:shd w:val="clear" w:color="auto" w:fill="92D050"/>
            <w:vAlign w:val="center"/>
          </w:tcPr>
          <w:p w:rsidR="003F04F2" w:rsidRPr="007423D8" w:rsidRDefault="003F04F2" w:rsidP="00266A16">
            <w:pPr>
              <w:bidi w:val="0"/>
              <w:spacing w:after="0" w:line="240" w:lineRule="auto"/>
              <w:rPr>
                <w:b/>
                <w:bCs/>
                <w:sz w:val="20"/>
                <w:szCs w:val="20"/>
                <w:rtl/>
              </w:rPr>
            </w:pPr>
            <w:r w:rsidRPr="007423D8">
              <w:rPr>
                <w:rStyle w:val="shorttext"/>
                <w:rFonts w:ascii="Arial" w:hAnsi="Arial"/>
                <w:b/>
                <w:bCs/>
                <w:color w:val="222222"/>
                <w:sz w:val="20"/>
                <w:szCs w:val="20"/>
              </w:rPr>
              <w:t>The second standard</w:t>
            </w:r>
            <w:r w:rsidRPr="007423D8">
              <w:rPr>
                <w:rFonts w:ascii="Arial" w:hAnsi="Arial"/>
                <w:b/>
                <w:bCs/>
                <w:color w:val="222222"/>
                <w:sz w:val="20"/>
                <w:szCs w:val="20"/>
              </w:rPr>
              <w:br/>
            </w:r>
            <w:r w:rsidRPr="007423D8">
              <w:rPr>
                <w:rStyle w:val="shorttext"/>
                <w:rFonts w:ascii="Arial" w:hAnsi="Arial"/>
                <w:b/>
                <w:bCs/>
                <w:color w:val="222222"/>
                <w:sz w:val="20"/>
                <w:szCs w:val="20"/>
              </w:rPr>
              <w:t>Authorities and administration</w:t>
            </w:r>
          </w:p>
        </w:tc>
        <w:tc>
          <w:tcPr>
            <w:tcW w:w="1134" w:type="dxa"/>
            <w:shd w:val="clear" w:color="auto" w:fill="FF6699"/>
            <w:vAlign w:val="center"/>
          </w:tcPr>
          <w:p w:rsidR="003F04F2" w:rsidRPr="007423D8" w:rsidRDefault="003F04F2" w:rsidP="00266A16">
            <w:pPr>
              <w:bidi w:val="0"/>
              <w:spacing w:after="0" w:line="240" w:lineRule="auto"/>
              <w:rPr>
                <w:b/>
                <w:bCs/>
                <w:sz w:val="20"/>
                <w:szCs w:val="20"/>
                <w:rtl/>
              </w:rPr>
            </w:pPr>
            <w:r w:rsidRPr="007423D8">
              <w:rPr>
                <w:rFonts w:ascii="Times New Roman" w:hAnsi="Times New Roman" w:cs="Times New Roman"/>
                <w:b/>
                <w:bCs/>
                <w:sz w:val="20"/>
                <w:szCs w:val="20"/>
              </w:rPr>
              <w:t>S2.1</w:t>
            </w:r>
          </w:p>
        </w:tc>
        <w:tc>
          <w:tcPr>
            <w:tcW w:w="2551" w:type="dxa"/>
          </w:tcPr>
          <w:p w:rsidR="003F04F2" w:rsidRPr="007423D8" w:rsidRDefault="003F04F2" w:rsidP="00266A16">
            <w:pPr>
              <w:bidi w:val="0"/>
              <w:spacing w:after="0" w:line="240" w:lineRule="auto"/>
              <w:rPr>
                <w:b/>
                <w:bCs/>
                <w:sz w:val="20"/>
                <w:szCs w:val="20"/>
                <w:rtl/>
              </w:rPr>
            </w:pPr>
            <w:r w:rsidRPr="007423D8">
              <w:rPr>
                <w:rFonts w:ascii="Arial" w:hAnsi="Arial"/>
                <w:b/>
                <w:bCs/>
                <w:color w:val="222222"/>
                <w:sz w:val="20"/>
                <w:szCs w:val="20"/>
              </w:rPr>
              <w:t>Beneficiary evaluation of the policy guide including the organizational structure and functional competencies (average policy adequacy using a five-year annual questionnaire addressed to both faculty and final year students)</w:t>
            </w:r>
          </w:p>
          <w:p w:rsidR="003F04F2" w:rsidRPr="007423D8" w:rsidRDefault="003F04F2" w:rsidP="00266A16">
            <w:pPr>
              <w:bidi w:val="0"/>
              <w:spacing w:after="0" w:line="240" w:lineRule="auto"/>
              <w:rPr>
                <w:b/>
                <w:bCs/>
                <w:sz w:val="20"/>
                <w:szCs w:val="20"/>
                <w:rtl/>
              </w:rPr>
            </w:pPr>
          </w:p>
        </w:tc>
        <w:tc>
          <w:tcPr>
            <w:tcW w:w="1276" w:type="dxa"/>
          </w:tcPr>
          <w:p w:rsidR="003F04F2" w:rsidRPr="007423D8" w:rsidRDefault="003F04F2" w:rsidP="00266A16">
            <w:pPr>
              <w:bidi w:val="0"/>
              <w:spacing w:after="0" w:line="240" w:lineRule="auto"/>
              <w:rPr>
                <w:b/>
                <w:bCs/>
                <w:sz w:val="20"/>
                <w:szCs w:val="20"/>
              </w:rPr>
            </w:pPr>
            <w:r w:rsidRPr="007423D8">
              <w:rPr>
                <w:b/>
                <w:bCs/>
                <w:sz w:val="20"/>
                <w:szCs w:val="20"/>
              </w:rPr>
              <w:t>52.67%</w:t>
            </w:r>
          </w:p>
        </w:tc>
        <w:tc>
          <w:tcPr>
            <w:tcW w:w="1134" w:type="dxa"/>
          </w:tcPr>
          <w:p w:rsidR="003F04F2" w:rsidRPr="007423D8" w:rsidRDefault="003F04F2" w:rsidP="00266A16">
            <w:pPr>
              <w:bidi w:val="0"/>
              <w:spacing w:after="0" w:line="240" w:lineRule="auto"/>
              <w:rPr>
                <w:rFonts w:hint="cs"/>
                <w:b/>
                <w:bCs/>
                <w:sz w:val="20"/>
                <w:szCs w:val="20"/>
                <w:shd w:val="clear" w:color="auto" w:fill="BFBFBF"/>
                <w:rtl/>
              </w:rPr>
            </w:pPr>
          </w:p>
        </w:tc>
        <w:tc>
          <w:tcPr>
            <w:tcW w:w="1134" w:type="dxa"/>
          </w:tcPr>
          <w:p w:rsidR="003F04F2" w:rsidRPr="007423D8" w:rsidRDefault="003F04F2" w:rsidP="00266A16">
            <w:pPr>
              <w:bidi w:val="0"/>
              <w:spacing w:after="0" w:line="240" w:lineRule="auto"/>
              <w:rPr>
                <w:rFonts w:hint="cs"/>
                <w:b/>
                <w:bCs/>
                <w:sz w:val="20"/>
                <w:szCs w:val="20"/>
                <w:shd w:val="clear" w:color="auto" w:fill="BFBFBF"/>
                <w:rtl/>
              </w:rPr>
            </w:pPr>
          </w:p>
        </w:tc>
        <w:tc>
          <w:tcPr>
            <w:tcW w:w="1134" w:type="dxa"/>
            <w:shd w:val="clear" w:color="auto" w:fill="auto"/>
          </w:tcPr>
          <w:p w:rsidR="003F04F2" w:rsidRPr="007423D8" w:rsidRDefault="003F04F2" w:rsidP="00266A16">
            <w:pPr>
              <w:bidi w:val="0"/>
              <w:spacing w:after="0" w:line="240" w:lineRule="auto"/>
              <w:rPr>
                <w:b/>
                <w:bCs/>
                <w:sz w:val="20"/>
                <w:szCs w:val="20"/>
                <w:rtl/>
              </w:rPr>
            </w:pPr>
            <w:r w:rsidRPr="007423D8">
              <w:rPr>
                <w:rFonts w:hint="cs"/>
                <w:b/>
                <w:bCs/>
                <w:sz w:val="20"/>
                <w:szCs w:val="20"/>
                <w:shd w:val="clear" w:color="auto" w:fill="BFBFBF"/>
                <w:rtl/>
              </w:rPr>
              <w:t>80</w:t>
            </w:r>
            <w:r w:rsidRPr="007423D8">
              <w:rPr>
                <w:b/>
                <w:bCs/>
                <w:sz w:val="20"/>
                <w:szCs w:val="20"/>
                <w:shd w:val="clear" w:color="auto" w:fill="BFBFBF"/>
              </w:rPr>
              <w:t>%</w:t>
            </w:r>
          </w:p>
        </w:tc>
        <w:tc>
          <w:tcPr>
            <w:tcW w:w="1417" w:type="dxa"/>
          </w:tcPr>
          <w:p w:rsidR="003F04F2" w:rsidRPr="007423D8" w:rsidRDefault="003F04F2" w:rsidP="00266A16">
            <w:pPr>
              <w:bidi w:val="0"/>
              <w:spacing w:after="0" w:line="240" w:lineRule="auto"/>
              <w:rPr>
                <w:b/>
                <w:bCs/>
                <w:sz w:val="20"/>
                <w:szCs w:val="20"/>
              </w:rPr>
            </w:pPr>
          </w:p>
          <w:p w:rsidR="003F04F2" w:rsidRPr="007423D8" w:rsidRDefault="003F04F2" w:rsidP="00266A16">
            <w:pPr>
              <w:bidi w:val="0"/>
              <w:spacing w:after="0" w:line="240" w:lineRule="auto"/>
              <w:rPr>
                <w:b/>
                <w:bCs/>
                <w:sz w:val="20"/>
                <w:szCs w:val="20"/>
              </w:rPr>
            </w:pPr>
          </w:p>
          <w:p w:rsidR="003F04F2" w:rsidRPr="007423D8" w:rsidRDefault="003F04F2" w:rsidP="00266A16">
            <w:pPr>
              <w:bidi w:val="0"/>
              <w:spacing w:after="0" w:line="240" w:lineRule="auto"/>
              <w:rPr>
                <w:b/>
                <w:bCs/>
                <w:sz w:val="20"/>
                <w:szCs w:val="20"/>
              </w:rPr>
            </w:pPr>
          </w:p>
          <w:p w:rsidR="003F04F2" w:rsidRPr="007423D8" w:rsidRDefault="003F04F2" w:rsidP="00266A16">
            <w:pPr>
              <w:bidi w:val="0"/>
              <w:spacing w:after="0" w:line="240" w:lineRule="auto"/>
              <w:rPr>
                <w:b/>
                <w:bCs/>
                <w:sz w:val="20"/>
                <w:szCs w:val="20"/>
                <w:rtl/>
              </w:rPr>
            </w:pPr>
            <w:r w:rsidRPr="007423D8">
              <w:rPr>
                <w:b/>
                <w:bCs/>
                <w:sz w:val="20"/>
                <w:szCs w:val="20"/>
              </w:rPr>
              <w:t>60%</w:t>
            </w:r>
          </w:p>
        </w:tc>
        <w:tc>
          <w:tcPr>
            <w:tcW w:w="1559" w:type="dxa"/>
          </w:tcPr>
          <w:p w:rsidR="003F04F2" w:rsidRPr="007423D8" w:rsidRDefault="003F04F2" w:rsidP="00266A16">
            <w:pPr>
              <w:bidi w:val="0"/>
              <w:spacing w:after="0" w:line="240" w:lineRule="auto"/>
              <w:rPr>
                <w:b/>
                <w:bCs/>
                <w:sz w:val="20"/>
                <w:szCs w:val="20"/>
                <w:rtl/>
              </w:rPr>
            </w:pPr>
          </w:p>
        </w:tc>
        <w:tc>
          <w:tcPr>
            <w:tcW w:w="1559" w:type="dxa"/>
          </w:tcPr>
          <w:p w:rsidR="003F04F2" w:rsidRPr="007423D8" w:rsidRDefault="003F04F2" w:rsidP="00266A16">
            <w:pPr>
              <w:bidi w:val="0"/>
              <w:spacing w:after="0" w:line="240" w:lineRule="auto"/>
              <w:rPr>
                <w:b/>
                <w:bCs/>
                <w:sz w:val="20"/>
                <w:szCs w:val="20"/>
                <w:rtl/>
              </w:rPr>
            </w:pPr>
          </w:p>
        </w:tc>
        <w:tc>
          <w:tcPr>
            <w:tcW w:w="2268" w:type="dxa"/>
          </w:tcPr>
          <w:p w:rsidR="003F04F2" w:rsidRPr="007423D8" w:rsidRDefault="003F04F2" w:rsidP="00266A16">
            <w:pPr>
              <w:bidi w:val="0"/>
              <w:rPr>
                <w:b/>
                <w:bCs/>
                <w:sz w:val="20"/>
                <w:szCs w:val="20"/>
                <w:rtl/>
              </w:rPr>
            </w:pPr>
          </w:p>
        </w:tc>
      </w:tr>
      <w:tr w:rsidR="003F04F2" w:rsidRPr="007423D8" w:rsidTr="003F04F2">
        <w:trPr>
          <w:jc w:val="center"/>
        </w:trPr>
        <w:tc>
          <w:tcPr>
            <w:tcW w:w="1184" w:type="dxa"/>
            <w:vMerge w:val="restart"/>
            <w:shd w:val="clear" w:color="auto" w:fill="92D050"/>
            <w:vAlign w:val="center"/>
          </w:tcPr>
          <w:p w:rsidR="003F04F2" w:rsidRPr="007423D8" w:rsidRDefault="003F04F2" w:rsidP="00266A16">
            <w:pPr>
              <w:bidi w:val="0"/>
              <w:spacing w:after="0" w:line="240" w:lineRule="auto"/>
              <w:rPr>
                <w:b/>
                <w:bCs/>
                <w:sz w:val="20"/>
                <w:szCs w:val="20"/>
                <w:rtl/>
              </w:rPr>
            </w:pPr>
            <w:r w:rsidRPr="007423D8">
              <w:rPr>
                <w:rStyle w:val="shorttext"/>
                <w:rFonts w:ascii="Arial" w:hAnsi="Arial"/>
                <w:b/>
                <w:bCs/>
                <w:color w:val="222222"/>
                <w:sz w:val="20"/>
                <w:szCs w:val="20"/>
              </w:rPr>
              <w:t>The third standard</w:t>
            </w:r>
            <w:r w:rsidRPr="007423D8">
              <w:rPr>
                <w:rFonts w:ascii="Arial" w:hAnsi="Arial"/>
                <w:b/>
                <w:bCs/>
                <w:color w:val="222222"/>
                <w:sz w:val="20"/>
                <w:szCs w:val="20"/>
              </w:rPr>
              <w:br/>
            </w:r>
            <w:r w:rsidRPr="007423D8">
              <w:rPr>
                <w:rStyle w:val="shorttext"/>
                <w:rFonts w:ascii="Arial" w:hAnsi="Arial"/>
                <w:b/>
                <w:bCs/>
                <w:color w:val="222222"/>
                <w:sz w:val="20"/>
                <w:szCs w:val="20"/>
              </w:rPr>
              <w:t>Quality Assurance and Optimization Department</w:t>
            </w:r>
          </w:p>
        </w:tc>
        <w:tc>
          <w:tcPr>
            <w:tcW w:w="1134" w:type="dxa"/>
            <w:shd w:val="clear" w:color="auto" w:fill="FF6699"/>
            <w:vAlign w:val="center"/>
          </w:tcPr>
          <w:p w:rsidR="003F04F2" w:rsidRPr="007423D8" w:rsidRDefault="003F04F2" w:rsidP="00266A16">
            <w:pPr>
              <w:bidi w:val="0"/>
              <w:spacing w:after="0" w:line="240" w:lineRule="auto"/>
              <w:rPr>
                <w:b/>
                <w:bCs/>
                <w:sz w:val="20"/>
                <w:szCs w:val="20"/>
                <w:rtl/>
              </w:rPr>
            </w:pPr>
            <w:r w:rsidRPr="007423D8">
              <w:rPr>
                <w:rFonts w:ascii="Times New Roman" w:hAnsi="Times New Roman" w:cs="Times New Roman"/>
                <w:b/>
                <w:bCs/>
                <w:sz w:val="20"/>
                <w:szCs w:val="20"/>
              </w:rPr>
              <w:t>S3.1</w:t>
            </w:r>
          </w:p>
        </w:tc>
        <w:tc>
          <w:tcPr>
            <w:tcW w:w="2551" w:type="dxa"/>
            <w:shd w:val="clear" w:color="auto" w:fill="BFBFBF"/>
          </w:tcPr>
          <w:p w:rsidR="003F04F2" w:rsidRPr="007423D8" w:rsidRDefault="003F04F2" w:rsidP="00266A16">
            <w:pPr>
              <w:bidi w:val="0"/>
              <w:spacing w:after="0" w:line="240" w:lineRule="auto"/>
              <w:rPr>
                <w:b/>
                <w:bCs/>
                <w:sz w:val="20"/>
                <w:szCs w:val="20"/>
                <w:rtl/>
              </w:rPr>
            </w:pPr>
            <w:r w:rsidRPr="007423D8">
              <w:rPr>
                <w:rFonts w:ascii="Arial" w:hAnsi="Arial"/>
                <w:b/>
                <w:bCs/>
                <w:color w:val="222222"/>
                <w:sz w:val="20"/>
                <w:szCs w:val="20"/>
              </w:rPr>
              <w:t>Degree of overall quality assessment and learning experiences (average grade of overall quality assessment using a five-year annual questionnaire for final year students)</w:t>
            </w:r>
          </w:p>
        </w:tc>
        <w:tc>
          <w:tcPr>
            <w:tcW w:w="1276" w:type="dxa"/>
            <w:shd w:val="clear" w:color="auto" w:fill="BFBFBF"/>
          </w:tcPr>
          <w:p w:rsidR="003F04F2" w:rsidRPr="007423D8" w:rsidRDefault="003F04F2" w:rsidP="00266A16">
            <w:pPr>
              <w:bidi w:val="0"/>
              <w:spacing w:after="0" w:line="240" w:lineRule="auto"/>
              <w:rPr>
                <w:b/>
                <w:bCs/>
                <w:sz w:val="20"/>
                <w:szCs w:val="20"/>
              </w:rPr>
            </w:pPr>
            <w:r w:rsidRPr="007423D8">
              <w:rPr>
                <w:b/>
                <w:bCs/>
                <w:sz w:val="20"/>
                <w:szCs w:val="20"/>
              </w:rPr>
              <w:t>(35.1)</w:t>
            </w:r>
          </w:p>
          <w:p w:rsidR="003F04F2" w:rsidRPr="007423D8" w:rsidRDefault="003F04F2" w:rsidP="00266A16">
            <w:pPr>
              <w:bidi w:val="0"/>
              <w:spacing w:after="0" w:line="240" w:lineRule="auto"/>
              <w:rPr>
                <w:b/>
                <w:bCs/>
                <w:sz w:val="20"/>
                <w:szCs w:val="20"/>
                <w:rtl/>
              </w:rPr>
            </w:pPr>
            <w:r w:rsidRPr="007423D8">
              <w:rPr>
                <w:rStyle w:val="shorttext"/>
                <w:rFonts w:ascii="Arial" w:hAnsi="Arial"/>
                <w:b/>
                <w:bCs/>
                <w:color w:val="222222"/>
                <w:sz w:val="20"/>
                <w:szCs w:val="20"/>
              </w:rPr>
              <w:t>Unsatisfactory</w:t>
            </w:r>
          </w:p>
        </w:tc>
        <w:tc>
          <w:tcPr>
            <w:tcW w:w="1134" w:type="dxa"/>
            <w:shd w:val="clear" w:color="auto" w:fill="BFBFBF"/>
          </w:tcPr>
          <w:p w:rsidR="003F04F2" w:rsidRPr="007423D8" w:rsidRDefault="003F04F2" w:rsidP="00266A16">
            <w:pPr>
              <w:bidi w:val="0"/>
              <w:spacing w:after="0" w:line="240" w:lineRule="auto"/>
              <w:rPr>
                <w:rStyle w:val="shorttext"/>
                <w:rFonts w:ascii="Arial" w:hAnsi="Arial"/>
                <w:b/>
                <w:bCs/>
                <w:color w:val="222222"/>
                <w:sz w:val="20"/>
                <w:szCs w:val="20"/>
              </w:rPr>
            </w:pPr>
          </w:p>
        </w:tc>
        <w:tc>
          <w:tcPr>
            <w:tcW w:w="1134" w:type="dxa"/>
            <w:shd w:val="clear" w:color="auto" w:fill="BFBFBF"/>
          </w:tcPr>
          <w:p w:rsidR="003F04F2" w:rsidRPr="007423D8" w:rsidRDefault="003F04F2" w:rsidP="00266A16">
            <w:pPr>
              <w:bidi w:val="0"/>
              <w:spacing w:after="0" w:line="240" w:lineRule="auto"/>
              <w:rPr>
                <w:rStyle w:val="shorttext"/>
                <w:rFonts w:ascii="Arial" w:hAnsi="Arial"/>
                <w:b/>
                <w:bCs/>
                <w:color w:val="222222"/>
                <w:sz w:val="20"/>
                <w:szCs w:val="20"/>
              </w:rPr>
            </w:pPr>
          </w:p>
        </w:tc>
        <w:tc>
          <w:tcPr>
            <w:tcW w:w="1134" w:type="dxa"/>
            <w:shd w:val="clear" w:color="auto" w:fill="BFBFBF"/>
          </w:tcPr>
          <w:p w:rsidR="003F04F2" w:rsidRPr="007423D8" w:rsidRDefault="003F04F2" w:rsidP="00266A16">
            <w:pPr>
              <w:bidi w:val="0"/>
              <w:spacing w:after="0" w:line="240" w:lineRule="auto"/>
              <w:rPr>
                <w:b/>
                <w:bCs/>
                <w:sz w:val="20"/>
                <w:szCs w:val="20"/>
                <w:rtl/>
              </w:rPr>
            </w:pPr>
            <w:r w:rsidRPr="007423D8">
              <w:rPr>
                <w:rStyle w:val="shorttext"/>
                <w:rFonts w:ascii="Arial" w:hAnsi="Arial"/>
                <w:b/>
                <w:bCs/>
                <w:color w:val="222222"/>
                <w:sz w:val="20"/>
                <w:szCs w:val="20"/>
              </w:rPr>
              <w:t>Very satisfactory</w:t>
            </w:r>
          </w:p>
          <w:p w:rsidR="003F04F2" w:rsidRPr="007423D8" w:rsidRDefault="003F04F2" w:rsidP="00266A16">
            <w:pPr>
              <w:bidi w:val="0"/>
              <w:spacing w:after="0" w:line="240" w:lineRule="auto"/>
              <w:rPr>
                <w:b/>
                <w:bCs/>
                <w:sz w:val="20"/>
                <w:szCs w:val="20"/>
                <w:rtl/>
              </w:rPr>
            </w:pPr>
          </w:p>
        </w:tc>
        <w:tc>
          <w:tcPr>
            <w:tcW w:w="1417" w:type="dxa"/>
            <w:shd w:val="clear" w:color="auto" w:fill="BFBFBF"/>
          </w:tcPr>
          <w:p w:rsidR="003F04F2" w:rsidRPr="007423D8" w:rsidRDefault="003F04F2" w:rsidP="00266A16">
            <w:pPr>
              <w:bidi w:val="0"/>
              <w:spacing w:after="0" w:line="240" w:lineRule="auto"/>
              <w:rPr>
                <w:b/>
                <w:bCs/>
                <w:sz w:val="20"/>
                <w:szCs w:val="20"/>
                <w:rtl/>
              </w:rPr>
            </w:pPr>
            <w:r w:rsidRPr="007423D8">
              <w:rPr>
                <w:rStyle w:val="shorttext"/>
                <w:rFonts w:ascii="Arial" w:hAnsi="Arial"/>
                <w:b/>
                <w:bCs/>
                <w:color w:val="222222"/>
                <w:sz w:val="20"/>
                <w:szCs w:val="20"/>
              </w:rPr>
              <w:t>satisfactory</w:t>
            </w:r>
          </w:p>
        </w:tc>
        <w:tc>
          <w:tcPr>
            <w:tcW w:w="1559" w:type="dxa"/>
            <w:shd w:val="clear" w:color="auto" w:fill="BFBFBF"/>
          </w:tcPr>
          <w:p w:rsidR="003F04F2" w:rsidRPr="007423D8" w:rsidRDefault="003F04F2" w:rsidP="00266A16">
            <w:pPr>
              <w:bidi w:val="0"/>
              <w:spacing w:after="0" w:line="240" w:lineRule="auto"/>
              <w:rPr>
                <w:b/>
                <w:bCs/>
                <w:sz w:val="20"/>
                <w:szCs w:val="20"/>
                <w:rtl/>
              </w:rPr>
            </w:pPr>
          </w:p>
        </w:tc>
        <w:tc>
          <w:tcPr>
            <w:tcW w:w="1559" w:type="dxa"/>
            <w:shd w:val="clear" w:color="auto" w:fill="BFBFBF"/>
          </w:tcPr>
          <w:p w:rsidR="003F04F2" w:rsidRPr="007423D8" w:rsidRDefault="003F04F2" w:rsidP="00266A16">
            <w:pPr>
              <w:bidi w:val="0"/>
              <w:spacing w:after="0" w:line="240" w:lineRule="auto"/>
              <w:rPr>
                <w:b/>
                <w:bCs/>
                <w:sz w:val="20"/>
                <w:szCs w:val="20"/>
                <w:rtl/>
              </w:rPr>
            </w:pPr>
          </w:p>
        </w:tc>
        <w:tc>
          <w:tcPr>
            <w:tcW w:w="2268" w:type="dxa"/>
            <w:shd w:val="clear" w:color="auto" w:fill="BFBFBF"/>
          </w:tcPr>
          <w:p w:rsidR="003F04F2" w:rsidRPr="007423D8" w:rsidRDefault="003F04F2" w:rsidP="00266A16">
            <w:pPr>
              <w:bidi w:val="0"/>
              <w:spacing w:after="0" w:line="240" w:lineRule="auto"/>
              <w:rPr>
                <w:b/>
                <w:bCs/>
                <w:sz w:val="20"/>
                <w:szCs w:val="20"/>
                <w:shd w:val="clear" w:color="auto" w:fill="BFBFBF"/>
                <w:rtl/>
              </w:rPr>
            </w:pPr>
          </w:p>
          <w:p w:rsidR="003F04F2" w:rsidRPr="007423D8" w:rsidRDefault="003F04F2" w:rsidP="00266A16">
            <w:pPr>
              <w:bidi w:val="0"/>
              <w:spacing w:after="0" w:line="240" w:lineRule="auto"/>
              <w:rPr>
                <w:b/>
                <w:bCs/>
                <w:sz w:val="20"/>
                <w:szCs w:val="20"/>
                <w:rtl/>
              </w:rPr>
            </w:pPr>
          </w:p>
        </w:tc>
      </w:tr>
      <w:tr w:rsidR="003F04F2" w:rsidRPr="007423D8" w:rsidTr="003F04F2">
        <w:trPr>
          <w:jc w:val="center"/>
        </w:trPr>
        <w:tc>
          <w:tcPr>
            <w:tcW w:w="1184" w:type="dxa"/>
            <w:vMerge/>
            <w:shd w:val="clear" w:color="auto" w:fill="92D050"/>
            <w:vAlign w:val="center"/>
          </w:tcPr>
          <w:p w:rsidR="003F04F2" w:rsidRPr="007423D8" w:rsidRDefault="003F04F2" w:rsidP="00266A16">
            <w:pPr>
              <w:bidi w:val="0"/>
              <w:spacing w:after="0" w:line="240" w:lineRule="auto"/>
              <w:rPr>
                <w:b/>
                <w:bCs/>
                <w:sz w:val="20"/>
                <w:szCs w:val="20"/>
                <w:rtl/>
              </w:rPr>
            </w:pPr>
          </w:p>
        </w:tc>
        <w:tc>
          <w:tcPr>
            <w:tcW w:w="1134" w:type="dxa"/>
            <w:shd w:val="clear" w:color="auto" w:fill="FF6699"/>
            <w:vAlign w:val="center"/>
          </w:tcPr>
          <w:p w:rsidR="003F04F2" w:rsidRPr="007423D8" w:rsidRDefault="003F04F2" w:rsidP="00266A16">
            <w:pPr>
              <w:bidi w:val="0"/>
              <w:spacing w:after="0" w:line="240" w:lineRule="auto"/>
              <w:rPr>
                <w:b/>
                <w:bCs/>
                <w:sz w:val="20"/>
                <w:szCs w:val="20"/>
                <w:rtl/>
              </w:rPr>
            </w:pPr>
            <w:r w:rsidRPr="007423D8">
              <w:rPr>
                <w:rFonts w:ascii="Times New Roman" w:hAnsi="Times New Roman" w:cs="Times New Roman"/>
                <w:b/>
                <w:bCs/>
                <w:sz w:val="20"/>
                <w:szCs w:val="20"/>
              </w:rPr>
              <w:t>S3.2</w:t>
            </w:r>
          </w:p>
        </w:tc>
        <w:tc>
          <w:tcPr>
            <w:tcW w:w="2551" w:type="dxa"/>
          </w:tcPr>
          <w:p w:rsidR="003F04F2" w:rsidRPr="007423D8" w:rsidRDefault="003F04F2" w:rsidP="00266A16">
            <w:pPr>
              <w:bidi w:val="0"/>
              <w:spacing w:after="0" w:line="240" w:lineRule="auto"/>
              <w:rPr>
                <w:b/>
                <w:bCs/>
                <w:sz w:val="20"/>
                <w:szCs w:val="20"/>
                <w:rtl/>
              </w:rPr>
            </w:pPr>
            <w:r w:rsidRPr="007423D8">
              <w:rPr>
                <w:rStyle w:val="shorttext"/>
                <w:rFonts w:ascii="Arial" w:hAnsi="Arial"/>
                <w:b/>
                <w:bCs/>
                <w:color w:val="222222"/>
                <w:sz w:val="20"/>
                <w:szCs w:val="20"/>
              </w:rPr>
              <w:t>Percentage of courses students evaluated during the year</w:t>
            </w:r>
          </w:p>
        </w:tc>
        <w:tc>
          <w:tcPr>
            <w:tcW w:w="1276" w:type="dxa"/>
          </w:tcPr>
          <w:p w:rsidR="003F04F2" w:rsidRPr="007423D8" w:rsidRDefault="003F04F2" w:rsidP="00266A16">
            <w:pPr>
              <w:bidi w:val="0"/>
              <w:spacing w:after="0" w:line="240" w:lineRule="auto"/>
              <w:rPr>
                <w:b/>
                <w:bCs/>
                <w:sz w:val="20"/>
                <w:szCs w:val="20"/>
                <w:rtl/>
              </w:rPr>
            </w:pPr>
            <w:r w:rsidRPr="007423D8">
              <w:rPr>
                <w:rFonts w:hint="cs"/>
                <w:b/>
                <w:bCs/>
                <w:sz w:val="20"/>
                <w:szCs w:val="20"/>
                <w:rtl/>
              </w:rPr>
              <w:t>100%</w:t>
            </w:r>
          </w:p>
        </w:tc>
        <w:tc>
          <w:tcPr>
            <w:tcW w:w="1134" w:type="dxa"/>
          </w:tcPr>
          <w:p w:rsidR="003F04F2" w:rsidRPr="007423D8" w:rsidRDefault="003F04F2" w:rsidP="00266A16">
            <w:pPr>
              <w:bidi w:val="0"/>
              <w:spacing w:after="0" w:line="240" w:lineRule="auto"/>
              <w:rPr>
                <w:rFonts w:hint="cs"/>
                <w:b/>
                <w:bCs/>
                <w:sz w:val="20"/>
                <w:szCs w:val="20"/>
                <w:rtl/>
              </w:rPr>
            </w:pPr>
          </w:p>
        </w:tc>
        <w:tc>
          <w:tcPr>
            <w:tcW w:w="1134" w:type="dxa"/>
          </w:tcPr>
          <w:p w:rsidR="003F04F2" w:rsidRPr="007423D8" w:rsidRDefault="003F04F2" w:rsidP="00266A16">
            <w:pPr>
              <w:bidi w:val="0"/>
              <w:spacing w:after="0" w:line="240" w:lineRule="auto"/>
              <w:rPr>
                <w:rFonts w:hint="cs"/>
                <w:b/>
                <w:bCs/>
                <w:sz w:val="20"/>
                <w:szCs w:val="20"/>
                <w:rtl/>
              </w:rPr>
            </w:pPr>
          </w:p>
        </w:tc>
        <w:tc>
          <w:tcPr>
            <w:tcW w:w="1134" w:type="dxa"/>
          </w:tcPr>
          <w:p w:rsidR="003F04F2" w:rsidRPr="007423D8" w:rsidRDefault="003F04F2" w:rsidP="00266A16">
            <w:pPr>
              <w:bidi w:val="0"/>
              <w:spacing w:after="0" w:line="240" w:lineRule="auto"/>
              <w:rPr>
                <w:b/>
                <w:bCs/>
                <w:sz w:val="20"/>
                <w:szCs w:val="20"/>
                <w:rtl/>
              </w:rPr>
            </w:pPr>
            <w:r w:rsidRPr="007423D8">
              <w:rPr>
                <w:rFonts w:hint="cs"/>
                <w:b/>
                <w:bCs/>
                <w:sz w:val="20"/>
                <w:szCs w:val="20"/>
                <w:rtl/>
              </w:rPr>
              <w:t>100%</w:t>
            </w:r>
          </w:p>
        </w:tc>
        <w:tc>
          <w:tcPr>
            <w:tcW w:w="1417" w:type="dxa"/>
          </w:tcPr>
          <w:p w:rsidR="003F04F2" w:rsidRPr="007423D8" w:rsidRDefault="003F04F2" w:rsidP="00266A16">
            <w:pPr>
              <w:bidi w:val="0"/>
              <w:spacing w:after="0" w:line="360" w:lineRule="auto"/>
              <w:rPr>
                <w:b/>
                <w:bCs/>
                <w:sz w:val="20"/>
                <w:szCs w:val="20"/>
                <w:rtl/>
              </w:rPr>
            </w:pPr>
            <w:r w:rsidRPr="007423D8">
              <w:rPr>
                <w:rFonts w:hint="cs"/>
                <w:b/>
                <w:bCs/>
                <w:sz w:val="20"/>
                <w:szCs w:val="20"/>
                <w:rtl/>
              </w:rPr>
              <w:t>100%</w:t>
            </w:r>
          </w:p>
        </w:tc>
        <w:tc>
          <w:tcPr>
            <w:tcW w:w="1559" w:type="dxa"/>
          </w:tcPr>
          <w:p w:rsidR="003F04F2" w:rsidRDefault="003F04F2" w:rsidP="00266A16">
            <w:pPr>
              <w:bidi w:val="0"/>
              <w:spacing w:after="0" w:line="240" w:lineRule="auto"/>
              <w:rPr>
                <w:rStyle w:val="shorttext"/>
                <w:rFonts w:ascii="Arial" w:hAnsi="Arial"/>
                <w:b/>
                <w:bCs/>
                <w:color w:val="222222"/>
                <w:sz w:val="20"/>
                <w:szCs w:val="20"/>
              </w:rPr>
            </w:pPr>
          </w:p>
        </w:tc>
        <w:tc>
          <w:tcPr>
            <w:tcW w:w="1559" w:type="dxa"/>
          </w:tcPr>
          <w:p w:rsidR="003F04F2" w:rsidRPr="007423D8" w:rsidRDefault="003F04F2" w:rsidP="00266A16">
            <w:pPr>
              <w:bidi w:val="0"/>
              <w:spacing w:after="0" w:line="240" w:lineRule="auto"/>
              <w:rPr>
                <w:b/>
                <w:bCs/>
                <w:sz w:val="20"/>
                <w:szCs w:val="20"/>
                <w:rtl/>
              </w:rPr>
            </w:pPr>
            <w:r>
              <w:rPr>
                <w:rStyle w:val="shorttext"/>
                <w:rFonts w:ascii="Arial" w:hAnsi="Arial"/>
                <w:b/>
                <w:bCs/>
                <w:color w:val="222222"/>
                <w:sz w:val="20"/>
                <w:szCs w:val="20"/>
              </w:rPr>
              <w:t>Course a</w:t>
            </w:r>
            <w:r w:rsidRPr="007423D8">
              <w:rPr>
                <w:rStyle w:val="shorttext"/>
                <w:rFonts w:ascii="Arial" w:hAnsi="Arial"/>
                <w:b/>
                <w:bCs/>
                <w:color w:val="222222"/>
                <w:sz w:val="20"/>
                <w:szCs w:val="20"/>
              </w:rPr>
              <w:t xml:space="preserve">ssessment </w:t>
            </w:r>
            <w:r>
              <w:rPr>
                <w:rStyle w:val="shorttext"/>
                <w:rFonts w:ascii="Arial" w:hAnsi="Arial"/>
                <w:b/>
                <w:bCs/>
                <w:color w:val="222222"/>
                <w:sz w:val="20"/>
                <w:szCs w:val="20"/>
              </w:rPr>
              <w:t xml:space="preserve">by the students </w:t>
            </w:r>
            <w:r w:rsidRPr="007423D8">
              <w:rPr>
                <w:rStyle w:val="shorttext"/>
                <w:rFonts w:ascii="Arial" w:hAnsi="Arial"/>
                <w:b/>
                <w:bCs/>
                <w:color w:val="222222"/>
                <w:sz w:val="20"/>
                <w:szCs w:val="20"/>
              </w:rPr>
              <w:t>is mandator</w:t>
            </w:r>
            <w:r>
              <w:rPr>
                <w:rStyle w:val="shorttext"/>
                <w:rFonts w:ascii="Arial" w:hAnsi="Arial"/>
                <w:b/>
                <w:bCs/>
                <w:color w:val="222222"/>
                <w:sz w:val="20"/>
                <w:szCs w:val="20"/>
              </w:rPr>
              <w:t>y before the test grades showed to them.</w:t>
            </w:r>
          </w:p>
        </w:tc>
        <w:tc>
          <w:tcPr>
            <w:tcW w:w="2268" w:type="dxa"/>
          </w:tcPr>
          <w:p w:rsidR="003F04F2" w:rsidRPr="007423D8" w:rsidRDefault="003F04F2" w:rsidP="00266A16">
            <w:pPr>
              <w:bidi w:val="0"/>
              <w:spacing w:after="0" w:line="240" w:lineRule="auto"/>
              <w:rPr>
                <w:b/>
                <w:bCs/>
                <w:sz w:val="20"/>
                <w:szCs w:val="20"/>
                <w:rtl/>
              </w:rPr>
            </w:pPr>
          </w:p>
        </w:tc>
      </w:tr>
      <w:tr w:rsidR="003F04F2" w:rsidRPr="007423D8" w:rsidTr="003F04F2">
        <w:trPr>
          <w:jc w:val="center"/>
        </w:trPr>
        <w:tc>
          <w:tcPr>
            <w:tcW w:w="1184" w:type="dxa"/>
            <w:vMerge w:val="restart"/>
            <w:shd w:val="clear" w:color="auto" w:fill="92D050"/>
            <w:vAlign w:val="center"/>
          </w:tcPr>
          <w:p w:rsidR="003F04F2" w:rsidRPr="007423D8" w:rsidRDefault="003F04F2" w:rsidP="00266A16">
            <w:pPr>
              <w:bidi w:val="0"/>
              <w:spacing w:after="0" w:line="240" w:lineRule="auto"/>
              <w:rPr>
                <w:b/>
                <w:bCs/>
                <w:sz w:val="20"/>
                <w:szCs w:val="20"/>
                <w:rtl/>
              </w:rPr>
            </w:pPr>
            <w:r w:rsidRPr="007423D8">
              <w:rPr>
                <w:rStyle w:val="shorttext"/>
                <w:rFonts w:ascii="Arial" w:hAnsi="Arial"/>
                <w:b/>
                <w:bCs/>
                <w:color w:val="222222"/>
                <w:sz w:val="20"/>
                <w:szCs w:val="20"/>
              </w:rPr>
              <w:t>The fourth standard</w:t>
            </w:r>
            <w:r w:rsidRPr="007423D8">
              <w:rPr>
                <w:rFonts w:ascii="Arial" w:hAnsi="Arial"/>
                <w:b/>
                <w:bCs/>
                <w:color w:val="222222"/>
                <w:sz w:val="20"/>
                <w:szCs w:val="20"/>
              </w:rPr>
              <w:br/>
            </w:r>
            <w:r w:rsidRPr="007423D8">
              <w:rPr>
                <w:rStyle w:val="shorttext"/>
                <w:rFonts w:ascii="Arial" w:hAnsi="Arial"/>
                <w:b/>
                <w:bCs/>
                <w:color w:val="222222"/>
                <w:sz w:val="20"/>
                <w:szCs w:val="20"/>
              </w:rPr>
              <w:t>Education and learning</w:t>
            </w:r>
          </w:p>
        </w:tc>
        <w:tc>
          <w:tcPr>
            <w:tcW w:w="1134" w:type="dxa"/>
            <w:shd w:val="clear" w:color="auto" w:fill="FF6699"/>
          </w:tcPr>
          <w:p w:rsidR="003F04F2" w:rsidRPr="007423D8" w:rsidRDefault="003F04F2" w:rsidP="00266A16">
            <w:pPr>
              <w:bidi w:val="0"/>
              <w:spacing w:after="0" w:line="240" w:lineRule="auto"/>
              <w:rPr>
                <w:b/>
                <w:bCs/>
                <w:sz w:val="20"/>
                <w:szCs w:val="20"/>
              </w:rPr>
            </w:pPr>
            <w:r w:rsidRPr="007423D8">
              <w:rPr>
                <w:rFonts w:ascii="Times New Roman" w:hAnsi="Times New Roman" w:cs="Times New Roman"/>
                <w:b/>
                <w:bCs/>
                <w:sz w:val="20"/>
                <w:szCs w:val="20"/>
              </w:rPr>
              <w:t>S4.1</w:t>
            </w:r>
          </w:p>
        </w:tc>
        <w:tc>
          <w:tcPr>
            <w:tcW w:w="2551" w:type="dxa"/>
            <w:shd w:val="clear" w:color="auto" w:fill="BFBFBF"/>
          </w:tcPr>
          <w:p w:rsidR="003F04F2" w:rsidRPr="007423D8" w:rsidRDefault="003F04F2" w:rsidP="00266A16">
            <w:pPr>
              <w:bidi w:val="0"/>
              <w:spacing w:after="0" w:line="240" w:lineRule="auto"/>
              <w:rPr>
                <w:b/>
                <w:bCs/>
                <w:sz w:val="20"/>
                <w:szCs w:val="20"/>
                <w:rtl/>
              </w:rPr>
            </w:pPr>
            <w:r w:rsidRPr="007423D8">
              <w:rPr>
                <w:rFonts w:ascii="Arial" w:hAnsi="Arial"/>
                <w:b/>
                <w:bCs/>
                <w:color w:val="222222"/>
                <w:sz w:val="20"/>
                <w:szCs w:val="20"/>
              </w:rPr>
              <w:t>Percentage of students to faculty members</w:t>
            </w:r>
            <w:r w:rsidRPr="007423D8">
              <w:rPr>
                <w:rFonts w:ascii="Arial" w:hAnsi="Arial"/>
                <w:b/>
                <w:bCs/>
                <w:color w:val="222222"/>
                <w:sz w:val="20"/>
                <w:szCs w:val="20"/>
              </w:rPr>
              <w:br/>
              <w:t>(Based on equivalent or equivalent full-time)</w:t>
            </w:r>
          </w:p>
        </w:tc>
        <w:tc>
          <w:tcPr>
            <w:tcW w:w="1276" w:type="dxa"/>
            <w:shd w:val="clear" w:color="auto" w:fill="BFBFBF"/>
          </w:tcPr>
          <w:p w:rsidR="003F04F2" w:rsidRPr="007423D8" w:rsidRDefault="003F04F2" w:rsidP="00266A16">
            <w:pPr>
              <w:bidi w:val="0"/>
              <w:spacing w:after="0" w:line="240" w:lineRule="auto"/>
              <w:rPr>
                <w:b/>
                <w:bCs/>
                <w:sz w:val="20"/>
                <w:szCs w:val="20"/>
                <w:rtl/>
              </w:rPr>
            </w:pPr>
            <w:r w:rsidRPr="007423D8">
              <w:rPr>
                <w:b/>
                <w:bCs/>
                <w:sz w:val="20"/>
                <w:szCs w:val="20"/>
              </w:rPr>
              <w:t>1:2.8</w:t>
            </w:r>
          </w:p>
        </w:tc>
        <w:tc>
          <w:tcPr>
            <w:tcW w:w="1134" w:type="dxa"/>
            <w:shd w:val="clear" w:color="auto" w:fill="BFBFBF"/>
          </w:tcPr>
          <w:p w:rsidR="003F04F2" w:rsidRDefault="003F04F2" w:rsidP="00266A16">
            <w:pPr>
              <w:bidi w:val="0"/>
              <w:spacing w:after="0" w:line="240" w:lineRule="auto"/>
              <w:rPr>
                <w:rStyle w:val="shorttext"/>
                <w:rFonts w:ascii="Arial" w:hAnsi="Arial"/>
                <w:b/>
                <w:bCs/>
                <w:color w:val="222222"/>
                <w:sz w:val="20"/>
                <w:szCs w:val="20"/>
              </w:rPr>
            </w:pPr>
          </w:p>
        </w:tc>
        <w:tc>
          <w:tcPr>
            <w:tcW w:w="1134" w:type="dxa"/>
            <w:shd w:val="clear" w:color="auto" w:fill="BFBFBF"/>
          </w:tcPr>
          <w:p w:rsidR="003F04F2" w:rsidRDefault="003F04F2" w:rsidP="00266A16">
            <w:pPr>
              <w:bidi w:val="0"/>
              <w:spacing w:after="0" w:line="240" w:lineRule="auto"/>
              <w:rPr>
                <w:rStyle w:val="shorttext"/>
                <w:rFonts w:ascii="Arial" w:hAnsi="Arial"/>
                <w:b/>
                <w:bCs/>
                <w:color w:val="222222"/>
                <w:sz w:val="20"/>
                <w:szCs w:val="20"/>
              </w:rPr>
            </w:pPr>
          </w:p>
        </w:tc>
        <w:tc>
          <w:tcPr>
            <w:tcW w:w="1134" w:type="dxa"/>
            <w:shd w:val="clear" w:color="auto" w:fill="BFBFBF"/>
          </w:tcPr>
          <w:p w:rsidR="003F04F2" w:rsidRPr="007423D8" w:rsidRDefault="003F04F2" w:rsidP="00266A16">
            <w:pPr>
              <w:bidi w:val="0"/>
              <w:spacing w:after="0" w:line="240" w:lineRule="auto"/>
              <w:rPr>
                <w:b/>
                <w:bCs/>
                <w:sz w:val="20"/>
                <w:szCs w:val="20"/>
                <w:rtl/>
              </w:rPr>
            </w:pPr>
            <w:r>
              <w:rPr>
                <w:rStyle w:val="shorttext"/>
                <w:rFonts w:ascii="Arial" w:hAnsi="Arial"/>
                <w:b/>
                <w:bCs/>
                <w:color w:val="222222"/>
                <w:sz w:val="20"/>
                <w:szCs w:val="20"/>
              </w:rPr>
              <w:t>1:2.8</w:t>
            </w:r>
          </w:p>
        </w:tc>
        <w:tc>
          <w:tcPr>
            <w:tcW w:w="1417" w:type="dxa"/>
            <w:shd w:val="clear" w:color="auto" w:fill="BFBFBF"/>
          </w:tcPr>
          <w:p w:rsidR="003F04F2" w:rsidRPr="007423D8" w:rsidRDefault="003F04F2" w:rsidP="00266A16">
            <w:pPr>
              <w:bidi w:val="0"/>
              <w:spacing w:after="0" w:line="240" w:lineRule="auto"/>
              <w:rPr>
                <w:b/>
                <w:bCs/>
                <w:sz w:val="20"/>
                <w:szCs w:val="20"/>
                <w:rtl/>
              </w:rPr>
            </w:pPr>
            <w:r>
              <w:rPr>
                <w:b/>
                <w:bCs/>
                <w:sz w:val="20"/>
                <w:szCs w:val="20"/>
              </w:rPr>
              <w:t>10:1</w:t>
            </w:r>
          </w:p>
        </w:tc>
        <w:tc>
          <w:tcPr>
            <w:tcW w:w="1559" w:type="dxa"/>
            <w:shd w:val="clear" w:color="auto" w:fill="BFBFBF"/>
          </w:tcPr>
          <w:p w:rsidR="003F04F2" w:rsidRPr="007423D8" w:rsidRDefault="003F04F2" w:rsidP="00266A16">
            <w:pPr>
              <w:bidi w:val="0"/>
              <w:spacing w:after="0" w:line="240" w:lineRule="auto"/>
              <w:rPr>
                <w:rStyle w:val="shorttext"/>
                <w:rFonts w:ascii="Arial" w:hAnsi="Arial"/>
                <w:b/>
                <w:bCs/>
                <w:color w:val="222222"/>
                <w:sz w:val="20"/>
                <w:szCs w:val="20"/>
              </w:rPr>
            </w:pPr>
          </w:p>
        </w:tc>
        <w:tc>
          <w:tcPr>
            <w:tcW w:w="1559" w:type="dxa"/>
            <w:shd w:val="clear" w:color="auto" w:fill="BFBFBF"/>
          </w:tcPr>
          <w:p w:rsidR="003F04F2" w:rsidRPr="007423D8" w:rsidRDefault="003F04F2" w:rsidP="00266A16">
            <w:pPr>
              <w:bidi w:val="0"/>
              <w:spacing w:after="0" w:line="240" w:lineRule="auto"/>
              <w:rPr>
                <w:b/>
                <w:bCs/>
                <w:sz w:val="20"/>
                <w:szCs w:val="20"/>
                <w:rtl/>
              </w:rPr>
            </w:pPr>
            <w:r w:rsidRPr="007423D8">
              <w:rPr>
                <w:rStyle w:val="shorttext"/>
                <w:rFonts w:ascii="Arial" w:hAnsi="Arial"/>
                <w:b/>
                <w:bCs/>
                <w:color w:val="222222"/>
                <w:sz w:val="20"/>
                <w:szCs w:val="20"/>
              </w:rPr>
              <w:t>This ratio is very good for medical study</w:t>
            </w:r>
          </w:p>
        </w:tc>
        <w:tc>
          <w:tcPr>
            <w:tcW w:w="2268" w:type="dxa"/>
            <w:shd w:val="clear" w:color="auto" w:fill="BFBFBF"/>
          </w:tcPr>
          <w:p w:rsidR="003F04F2" w:rsidRPr="007423D8" w:rsidRDefault="003F04F2" w:rsidP="00266A16">
            <w:pPr>
              <w:bidi w:val="0"/>
              <w:spacing w:after="0" w:line="240" w:lineRule="auto"/>
              <w:rPr>
                <w:b/>
                <w:bCs/>
                <w:sz w:val="20"/>
                <w:szCs w:val="20"/>
                <w:rtl/>
              </w:rPr>
            </w:pPr>
          </w:p>
        </w:tc>
      </w:tr>
      <w:tr w:rsidR="003F04F2" w:rsidRPr="007423D8" w:rsidTr="003F04F2">
        <w:trPr>
          <w:jc w:val="center"/>
        </w:trPr>
        <w:tc>
          <w:tcPr>
            <w:tcW w:w="1184" w:type="dxa"/>
            <w:vMerge/>
            <w:shd w:val="clear" w:color="auto" w:fill="92D050"/>
            <w:vAlign w:val="center"/>
          </w:tcPr>
          <w:p w:rsidR="003F04F2" w:rsidRPr="007423D8" w:rsidRDefault="003F04F2" w:rsidP="00266A16">
            <w:pPr>
              <w:bidi w:val="0"/>
              <w:spacing w:after="0" w:line="240" w:lineRule="auto"/>
              <w:rPr>
                <w:b/>
                <w:bCs/>
                <w:sz w:val="20"/>
                <w:szCs w:val="20"/>
                <w:rtl/>
              </w:rPr>
            </w:pPr>
          </w:p>
        </w:tc>
        <w:tc>
          <w:tcPr>
            <w:tcW w:w="1134" w:type="dxa"/>
            <w:shd w:val="clear" w:color="auto" w:fill="FF6699"/>
          </w:tcPr>
          <w:p w:rsidR="003F04F2" w:rsidRPr="00C835C0" w:rsidRDefault="003F04F2" w:rsidP="00266A16">
            <w:pPr>
              <w:bidi w:val="0"/>
              <w:spacing w:after="0" w:line="240" w:lineRule="auto"/>
              <w:rPr>
                <w:b/>
                <w:bCs/>
                <w:color w:val="FF0000"/>
                <w:sz w:val="20"/>
                <w:szCs w:val="20"/>
              </w:rPr>
            </w:pPr>
            <w:r w:rsidRPr="00C835C0">
              <w:rPr>
                <w:rFonts w:ascii="Times New Roman" w:hAnsi="Times New Roman" w:cs="Times New Roman"/>
                <w:b/>
                <w:bCs/>
                <w:color w:val="FF0000"/>
                <w:sz w:val="20"/>
                <w:szCs w:val="20"/>
              </w:rPr>
              <w:t>S4.2</w:t>
            </w:r>
          </w:p>
        </w:tc>
        <w:tc>
          <w:tcPr>
            <w:tcW w:w="2551" w:type="dxa"/>
          </w:tcPr>
          <w:p w:rsidR="003F04F2" w:rsidRPr="00C835C0" w:rsidRDefault="003F04F2" w:rsidP="00266A16">
            <w:pPr>
              <w:bidi w:val="0"/>
              <w:spacing w:after="0" w:line="240" w:lineRule="auto"/>
              <w:rPr>
                <w:b/>
                <w:bCs/>
                <w:color w:val="FF0000"/>
                <w:sz w:val="20"/>
                <w:szCs w:val="20"/>
                <w:rtl/>
              </w:rPr>
            </w:pPr>
            <w:r w:rsidRPr="00C835C0">
              <w:rPr>
                <w:rFonts w:ascii="Arial" w:hAnsi="Arial"/>
                <w:b/>
                <w:bCs/>
                <w:color w:val="FF0000"/>
                <w:sz w:val="20"/>
                <w:szCs w:val="20"/>
              </w:rPr>
              <w:t>Overall assessment of students' courses</w:t>
            </w:r>
            <w:r w:rsidRPr="00C835C0">
              <w:rPr>
                <w:rFonts w:ascii="Arial" w:hAnsi="Arial"/>
                <w:b/>
                <w:bCs/>
                <w:color w:val="FF0000"/>
                <w:sz w:val="20"/>
                <w:szCs w:val="20"/>
              </w:rPr>
              <w:br/>
              <w:t>(Average student overall assessment of courses on a scale of five degrees)</w:t>
            </w:r>
          </w:p>
        </w:tc>
        <w:tc>
          <w:tcPr>
            <w:tcW w:w="1276" w:type="dxa"/>
          </w:tcPr>
          <w:p w:rsidR="003F04F2" w:rsidRPr="00C835C0" w:rsidRDefault="003F04F2" w:rsidP="00266A16">
            <w:pPr>
              <w:bidi w:val="0"/>
              <w:spacing w:after="0" w:line="240" w:lineRule="auto"/>
              <w:rPr>
                <w:b/>
                <w:bCs/>
                <w:color w:val="FF0000"/>
                <w:sz w:val="20"/>
                <w:szCs w:val="20"/>
              </w:rPr>
            </w:pPr>
            <w:r w:rsidRPr="00C835C0">
              <w:rPr>
                <w:b/>
                <w:bCs/>
                <w:color w:val="FF0000"/>
                <w:sz w:val="20"/>
                <w:szCs w:val="20"/>
              </w:rPr>
              <w:t>4.2</w:t>
            </w:r>
          </w:p>
        </w:tc>
        <w:tc>
          <w:tcPr>
            <w:tcW w:w="1134" w:type="dxa"/>
          </w:tcPr>
          <w:p w:rsidR="003F04F2" w:rsidRPr="00C835C0" w:rsidRDefault="003F04F2" w:rsidP="00266A16">
            <w:pPr>
              <w:bidi w:val="0"/>
              <w:spacing w:after="0" w:line="240" w:lineRule="auto"/>
              <w:rPr>
                <w:b/>
                <w:bCs/>
                <w:color w:val="FF0000"/>
                <w:sz w:val="20"/>
                <w:szCs w:val="20"/>
              </w:rPr>
            </w:pPr>
          </w:p>
        </w:tc>
        <w:tc>
          <w:tcPr>
            <w:tcW w:w="1134" w:type="dxa"/>
          </w:tcPr>
          <w:p w:rsidR="003F04F2" w:rsidRPr="00C835C0" w:rsidRDefault="003F04F2" w:rsidP="00266A16">
            <w:pPr>
              <w:bidi w:val="0"/>
              <w:spacing w:after="0" w:line="240" w:lineRule="auto"/>
              <w:rPr>
                <w:b/>
                <w:bCs/>
                <w:color w:val="FF0000"/>
                <w:sz w:val="20"/>
                <w:szCs w:val="20"/>
              </w:rPr>
            </w:pPr>
          </w:p>
        </w:tc>
        <w:tc>
          <w:tcPr>
            <w:tcW w:w="1134" w:type="dxa"/>
          </w:tcPr>
          <w:p w:rsidR="003F04F2" w:rsidRPr="00C835C0" w:rsidRDefault="003F04F2" w:rsidP="00266A16">
            <w:pPr>
              <w:bidi w:val="0"/>
              <w:spacing w:after="0" w:line="240" w:lineRule="auto"/>
              <w:rPr>
                <w:b/>
                <w:bCs/>
                <w:color w:val="FF0000"/>
                <w:sz w:val="20"/>
                <w:szCs w:val="20"/>
                <w:rtl/>
              </w:rPr>
            </w:pPr>
            <w:r w:rsidRPr="00C835C0">
              <w:rPr>
                <w:b/>
                <w:bCs/>
                <w:color w:val="FF0000"/>
                <w:sz w:val="20"/>
                <w:szCs w:val="20"/>
              </w:rPr>
              <w:t>Not less than 3</w:t>
            </w:r>
          </w:p>
        </w:tc>
        <w:tc>
          <w:tcPr>
            <w:tcW w:w="1417" w:type="dxa"/>
          </w:tcPr>
          <w:p w:rsidR="003F04F2" w:rsidRPr="00C835C0" w:rsidRDefault="003F04F2" w:rsidP="00266A16">
            <w:pPr>
              <w:bidi w:val="0"/>
              <w:spacing w:after="0" w:line="240" w:lineRule="auto"/>
              <w:rPr>
                <w:b/>
                <w:bCs/>
                <w:color w:val="FF0000"/>
                <w:sz w:val="20"/>
                <w:szCs w:val="20"/>
                <w:rtl/>
              </w:rPr>
            </w:pPr>
            <w:r w:rsidRPr="00C835C0">
              <w:rPr>
                <w:b/>
                <w:bCs/>
                <w:color w:val="FF0000"/>
                <w:sz w:val="20"/>
                <w:szCs w:val="20"/>
              </w:rPr>
              <w:t>Not written</w:t>
            </w:r>
          </w:p>
        </w:tc>
        <w:tc>
          <w:tcPr>
            <w:tcW w:w="1559" w:type="dxa"/>
          </w:tcPr>
          <w:p w:rsidR="003F04F2" w:rsidRPr="00C835C0" w:rsidRDefault="003F04F2" w:rsidP="00266A16">
            <w:pPr>
              <w:bidi w:val="0"/>
              <w:spacing w:after="0" w:line="240" w:lineRule="auto"/>
              <w:rPr>
                <w:rFonts w:ascii="Arial" w:hAnsi="Arial"/>
                <w:b/>
                <w:bCs/>
                <w:color w:val="FF0000"/>
                <w:sz w:val="20"/>
                <w:szCs w:val="20"/>
              </w:rPr>
            </w:pPr>
          </w:p>
        </w:tc>
        <w:tc>
          <w:tcPr>
            <w:tcW w:w="1559" w:type="dxa"/>
          </w:tcPr>
          <w:p w:rsidR="003F04F2" w:rsidRPr="00C835C0" w:rsidRDefault="003F04F2" w:rsidP="00266A16">
            <w:pPr>
              <w:bidi w:val="0"/>
              <w:spacing w:after="0" w:line="240" w:lineRule="auto"/>
              <w:rPr>
                <w:b/>
                <w:bCs/>
                <w:color w:val="FF0000"/>
                <w:sz w:val="20"/>
                <w:szCs w:val="20"/>
                <w:rtl/>
              </w:rPr>
            </w:pPr>
            <w:r w:rsidRPr="00C835C0">
              <w:rPr>
                <w:rFonts w:ascii="Arial" w:hAnsi="Arial"/>
                <w:b/>
                <w:bCs/>
                <w:color w:val="FF0000"/>
                <w:sz w:val="20"/>
                <w:szCs w:val="20"/>
              </w:rPr>
              <w:t>The average grade of comprehensive student assessment is excellent and we aim to remain the same</w:t>
            </w:r>
          </w:p>
        </w:tc>
        <w:tc>
          <w:tcPr>
            <w:tcW w:w="2268" w:type="dxa"/>
          </w:tcPr>
          <w:p w:rsidR="003F04F2" w:rsidRPr="007423D8" w:rsidRDefault="003F04F2" w:rsidP="00266A16">
            <w:pPr>
              <w:bidi w:val="0"/>
              <w:spacing w:after="0" w:line="240" w:lineRule="auto"/>
              <w:rPr>
                <w:b/>
                <w:bCs/>
                <w:sz w:val="20"/>
                <w:szCs w:val="20"/>
                <w:rtl/>
              </w:rPr>
            </w:pPr>
          </w:p>
        </w:tc>
      </w:tr>
      <w:tr w:rsidR="003F04F2" w:rsidRPr="007423D8" w:rsidTr="003F04F2">
        <w:trPr>
          <w:jc w:val="center"/>
        </w:trPr>
        <w:tc>
          <w:tcPr>
            <w:tcW w:w="1184" w:type="dxa"/>
            <w:vMerge/>
            <w:shd w:val="clear" w:color="auto" w:fill="92D050"/>
            <w:vAlign w:val="center"/>
          </w:tcPr>
          <w:p w:rsidR="003F04F2" w:rsidRPr="007423D8" w:rsidRDefault="003F04F2" w:rsidP="00266A16">
            <w:pPr>
              <w:bidi w:val="0"/>
              <w:spacing w:after="0" w:line="240" w:lineRule="auto"/>
              <w:rPr>
                <w:b/>
                <w:bCs/>
                <w:sz w:val="20"/>
                <w:szCs w:val="20"/>
                <w:rtl/>
              </w:rPr>
            </w:pPr>
          </w:p>
        </w:tc>
        <w:tc>
          <w:tcPr>
            <w:tcW w:w="1134" w:type="dxa"/>
            <w:shd w:val="clear" w:color="auto" w:fill="FF6699"/>
          </w:tcPr>
          <w:p w:rsidR="003F04F2" w:rsidRPr="007423D8" w:rsidRDefault="003F04F2" w:rsidP="00266A16">
            <w:pPr>
              <w:bidi w:val="0"/>
              <w:spacing w:after="0" w:line="240" w:lineRule="auto"/>
              <w:rPr>
                <w:b/>
                <w:bCs/>
                <w:sz w:val="20"/>
                <w:szCs w:val="20"/>
              </w:rPr>
            </w:pPr>
            <w:r w:rsidRPr="007423D8">
              <w:rPr>
                <w:rFonts w:ascii="Times New Roman" w:hAnsi="Times New Roman" w:cs="Times New Roman"/>
                <w:b/>
                <w:bCs/>
                <w:sz w:val="20"/>
                <w:szCs w:val="20"/>
              </w:rPr>
              <w:t>S4.3</w:t>
            </w:r>
          </w:p>
        </w:tc>
        <w:tc>
          <w:tcPr>
            <w:tcW w:w="2551" w:type="dxa"/>
            <w:shd w:val="clear" w:color="auto" w:fill="BFBFBF"/>
          </w:tcPr>
          <w:p w:rsidR="003F04F2" w:rsidRPr="007423D8" w:rsidRDefault="003F04F2" w:rsidP="00266A16">
            <w:pPr>
              <w:bidi w:val="0"/>
              <w:spacing w:after="0" w:line="240" w:lineRule="auto"/>
              <w:rPr>
                <w:b/>
                <w:bCs/>
                <w:sz w:val="20"/>
                <w:szCs w:val="20"/>
                <w:rtl/>
              </w:rPr>
            </w:pPr>
            <w:r w:rsidRPr="007423D8">
              <w:rPr>
                <w:rFonts w:ascii="Arial" w:hAnsi="Arial"/>
                <w:b/>
                <w:bCs/>
                <w:color w:val="222222"/>
                <w:sz w:val="20"/>
                <w:szCs w:val="20"/>
              </w:rPr>
              <w:t>Percentage of faculty members with a Ph.D.</w:t>
            </w:r>
          </w:p>
        </w:tc>
        <w:tc>
          <w:tcPr>
            <w:tcW w:w="1276" w:type="dxa"/>
            <w:shd w:val="clear" w:color="auto" w:fill="BFBFBF"/>
          </w:tcPr>
          <w:p w:rsidR="003F04F2" w:rsidRPr="007423D8" w:rsidRDefault="003F04F2" w:rsidP="00266A16">
            <w:pPr>
              <w:bidi w:val="0"/>
              <w:spacing w:after="0" w:line="240" w:lineRule="auto"/>
              <w:rPr>
                <w:b/>
                <w:bCs/>
                <w:sz w:val="20"/>
                <w:szCs w:val="20"/>
                <w:rtl/>
              </w:rPr>
            </w:pPr>
            <w:r w:rsidRPr="007423D8">
              <w:rPr>
                <w:b/>
                <w:bCs/>
                <w:sz w:val="20"/>
                <w:szCs w:val="20"/>
              </w:rPr>
              <w:t>60</w:t>
            </w:r>
            <w:r w:rsidRPr="007423D8">
              <w:rPr>
                <w:rFonts w:hint="cs"/>
                <w:b/>
                <w:bCs/>
                <w:sz w:val="20"/>
                <w:szCs w:val="20"/>
                <w:rtl/>
              </w:rPr>
              <w:t>%</w:t>
            </w:r>
          </w:p>
        </w:tc>
        <w:tc>
          <w:tcPr>
            <w:tcW w:w="1134" w:type="dxa"/>
            <w:shd w:val="clear" w:color="auto" w:fill="BFBFBF"/>
          </w:tcPr>
          <w:p w:rsidR="003F04F2" w:rsidRPr="007423D8" w:rsidRDefault="003F04F2" w:rsidP="00266A16">
            <w:pPr>
              <w:bidi w:val="0"/>
              <w:spacing w:after="0" w:line="240" w:lineRule="auto"/>
              <w:rPr>
                <w:rFonts w:hint="cs"/>
                <w:b/>
                <w:bCs/>
                <w:sz w:val="20"/>
                <w:szCs w:val="20"/>
                <w:rtl/>
              </w:rPr>
            </w:pPr>
          </w:p>
        </w:tc>
        <w:tc>
          <w:tcPr>
            <w:tcW w:w="1134" w:type="dxa"/>
            <w:shd w:val="clear" w:color="auto" w:fill="BFBFBF"/>
          </w:tcPr>
          <w:p w:rsidR="003F04F2" w:rsidRPr="007423D8" w:rsidRDefault="003F04F2" w:rsidP="00266A16">
            <w:pPr>
              <w:bidi w:val="0"/>
              <w:spacing w:after="0" w:line="240" w:lineRule="auto"/>
              <w:rPr>
                <w:rFonts w:hint="cs"/>
                <w:b/>
                <w:bCs/>
                <w:sz w:val="20"/>
                <w:szCs w:val="20"/>
                <w:rtl/>
              </w:rPr>
            </w:pPr>
          </w:p>
        </w:tc>
        <w:tc>
          <w:tcPr>
            <w:tcW w:w="1134" w:type="dxa"/>
            <w:shd w:val="clear" w:color="auto" w:fill="BFBFBF"/>
          </w:tcPr>
          <w:p w:rsidR="003F04F2" w:rsidRPr="007423D8" w:rsidRDefault="003F04F2" w:rsidP="00266A16">
            <w:pPr>
              <w:bidi w:val="0"/>
              <w:spacing w:after="0" w:line="240" w:lineRule="auto"/>
              <w:rPr>
                <w:b/>
                <w:bCs/>
                <w:sz w:val="20"/>
                <w:szCs w:val="20"/>
                <w:rtl/>
              </w:rPr>
            </w:pPr>
            <w:r w:rsidRPr="007423D8">
              <w:rPr>
                <w:rFonts w:hint="cs"/>
                <w:b/>
                <w:bCs/>
                <w:sz w:val="20"/>
                <w:szCs w:val="20"/>
                <w:rtl/>
              </w:rPr>
              <w:t>70%</w:t>
            </w:r>
          </w:p>
        </w:tc>
        <w:tc>
          <w:tcPr>
            <w:tcW w:w="1417" w:type="dxa"/>
            <w:shd w:val="clear" w:color="auto" w:fill="BFBFBF"/>
          </w:tcPr>
          <w:p w:rsidR="003F04F2" w:rsidRPr="007423D8" w:rsidRDefault="003F04F2" w:rsidP="00266A16">
            <w:pPr>
              <w:bidi w:val="0"/>
              <w:spacing w:after="0" w:line="240" w:lineRule="auto"/>
              <w:rPr>
                <w:b/>
                <w:bCs/>
                <w:sz w:val="20"/>
                <w:szCs w:val="20"/>
                <w:rtl/>
              </w:rPr>
            </w:pPr>
            <w:r w:rsidRPr="007423D8">
              <w:rPr>
                <w:rFonts w:hint="cs"/>
                <w:b/>
                <w:bCs/>
                <w:sz w:val="20"/>
                <w:szCs w:val="20"/>
                <w:rtl/>
              </w:rPr>
              <w:t>70%</w:t>
            </w:r>
          </w:p>
        </w:tc>
        <w:tc>
          <w:tcPr>
            <w:tcW w:w="1559" w:type="dxa"/>
            <w:shd w:val="clear" w:color="auto" w:fill="BFBFBF"/>
          </w:tcPr>
          <w:p w:rsidR="003F04F2" w:rsidRPr="007423D8" w:rsidRDefault="003F04F2" w:rsidP="00266A16">
            <w:pPr>
              <w:bidi w:val="0"/>
              <w:spacing w:after="0" w:line="240" w:lineRule="auto"/>
              <w:rPr>
                <w:rStyle w:val="shorttext"/>
                <w:rFonts w:ascii="Arial" w:hAnsi="Arial"/>
                <w:b/>
                <w:bCs/>
                <w:color w:val="222222"/>
                <w:sz w:val="20"/>
                <w:szCs w:val="20"/>
              </w:rPr>
            </w:pPr>
          </w:p>
        </w:tc>
        <w:tc>
          <w:tcPr>
            <w:tcW w:w="1559" w:type="dxa"/>
            <w:shd w:val="clear" w:color="auto" w:fill="BFBFBF"/>
          </w:tcPr>
          <w:p w:rsidR="003F04F2" w:rsidRPr="007423D8" w:rsidRDefault="003F04F2" w:rsidP="00266A16">
            <w:pPr>
              <w:bidi w:val="0"/>
              <w:spacing w:after="0" w:line="240" w:lineRule="auto"/>
              <w:rPr>
                <w:b/>
                <w:bCs/>
                <w:sz w:val="20"/>
                <w:szCs w:val="20"/>
                <w:rtl/>
              </w:rPr>
            </w:pPr>
            <w:r w:rsidRPr="007423D8">
              <w:rPr>
                <w:rStyle w:val="shorttext"/>
                <w:rFonts w:ascii="Arial" w:hAnsi="Arial"/>
                <w:b/>
                <w:bCs/>
                <w:color w:val="222222"/>
                <w:sz w:val="20"/>
                <w:szCs w:val="20"/>
              </w:rPr>
              <w:t>The percentage currently available is appropriate for medical study</w:t>
            </w:r>
          </w:p>
        </w:tc>
        <w:tc>
          <w:tcPr>
            <w:tcW w:w="2268" w:type="dxa"/>
            <w:shd w:val="clear" w:color="auto" w:fill="BFBFBF"/>
          </w:tcPr>
          <w:p w:rsidR="003F04F2" w:rsidRPr="007423D8" w:rsidRDefault="003F04F2" w:rsidP="00266A16">
            <w:pPr>
              <w:bidi w:val="0"/>
              <w:spacing w:after="0" w:line="240" w:lineRule="auto"/>
              <w:rPr>
                <w:b/>
                <w:bCs/>
                <w:sz w:val="20"/>
                <w:szCs w:val="20"/>
                <w:rtl/>
              </w:rPr>
            </w:pPr>
            <w:r w:rsidRPr="007423D8">
              <w:rPr>
                <w:rFonts w:ascii="Arial" w:hAnsi="Arial"/>
                <w:b/>
                <w:bCs/>
                <w:color w:val="222222"/>
                <w:sz w:val="20"/>
                <w:szCs w:val="20"/>
              </w:rPr>
              <w:t>Increase the percentage of faculty members who excel in teaching medical and surgical decisions</w:t>
            </w:r>
          </w:p>
        </w:tc>
      </w:tr>
      <w:tr w:rsidR="003F04F2" w:rsidRPr="007423D8" w:rsidTr="003F04F2">
        <w:trPr>
          <w:jc w:val="center"/>
        </w:trPr>
        <w:tc>
          <w:tcPr>
            <w:tcW w:w="1184" w:type="dxa"/>
            <w:vMerge/>
            <w:shd w:val="clear" w:color="auto" w:fill="92D050"/>
            <w:vAlign w:val="center"/>
          </w:tcPr>
          <w:p w:rsidR="003F04F2" w:rsidRPr="007423D8" w:rsidRDefault="003F04F2" w:rsidP="00266A16">
            <w:pPr>
              <w:bidi w:val="0"/>
              <w:spacing w:after="0" w:line="240" w:lineRule="auto"/>
              <w:rPr>
                <w:b/>
                <w:bCs/>
                <w:sz w:val="20"/>
                <w:szCs w:val="20"/>
                <w:rtl/>
              </w:rPr>
            </w:pPr>
          </w:p>
        </w:tc>
        <w:tc>
          <w:tcPr>
            <w:tcW w:w="1134" w:type="dxa"/>
            <w:shd w:val="clear" w:color="auto" w:fill="FF6699"/>
          </w:tcPr>
          <w:p w:rsidR="003F04F2" w:rsidRPr="007423D8" w:rsidRDefault="003F04F2" w:rsidP="00266A16">
            <w:pPr>
              <w:bidi w:val="0"/>
              <w:spacing w:after="0" w:line="240" w:lineRule="auto"/>
              <w:rPr>
                <w:b/>
                <w:bCs/>
                <w:sz w:val="20"/>
                <w:szCs w:val="20"/>
              </w:rPr>
            </w:pPr>
            <w:r w:rsidRPr="007423D8">
              <w:rPr>
                <w:rFonts w:ascii="Times New Roman" w:hAnsi="Times New Roman" w:cs="Times New Roman"/>
                <w:b/>
                <w:bCs/>
                <w:sz w:val="20"/>
                <w:szCs w:val="20"/>
              </w:rPr>
              <w:t>S4.4</w:t>
            </w:r>
          </w:p>
        </w:tc>
        <w:tc>
          <w:tcPr>
            <w:tcW w:w="2551" w:type="dxa"/>
          </w:tcPr>
          <w:p w:rsidR="003F04F2" w:rsidRPr="007423D8" w:rsidRDefault="003F04F2" w:rsidP="00266A16">
            <w:pPr>
              <w:bidi w:val="0"/>
              <w:spacing w:after="0" w:line="240" w:lineRule="auto"/>
              <w:rPr>
                <w:rStyle w:val="shorttext"/>
                <w:rFonts w:ascii="Arial" w:hAnsi="Arial"/>
                <w:b/>
                <w:bCs/>
                <w:color w:val="222222"/>
                <w:sz w:val="20"/>
                <w:szCs w:val="20"/>
              </w:rPr>
            </w:pPr>
            <w:r w:rsidRPr="007423D8">
              <w:rPr>
                <w:rStyle w:val="shorttext"/>
                <w:rFonts w:ascii="Arial" w:hAnsi="Arial"/>
                <w:b/>
                <w:bCs/>
                <w:color w:val="222222"/>
                <w:sz w:val="20"/>
                <w:szCs w:val="20"/>
              </w:rPr>
              <w:t>Retention rate:</w:t>
            </w:r>
          </w:p>
          <w:p w:rsidR="003F04F2" w:rsidRPr="007423D8" w:rsidRDefault="003F04F2" w:rsidP="00266A16">
            <w:pPr>
              <w:bidi w:val="0"/>
              <w:spacing w:after="0" w:line="240" w:lineRule="auto"/>
              <w:rPr>
                <w:b/>
                <w:bCs/>
                <w:sz w:val="20"/>
                <w:szCs w:val="20"/>
                <w:rtl/>
              </w:rPr>
            </w:pPr>
            <w:r w:rsidRPr="007423D8">
              <w:rPr>
                <w:rFonts w:ascii="Arial" w:hAnsi="Arial"/>
                <w:b/>
                <w:bCs/>
                <w:color w:val="222222"/>
                <w:sz w:val="20"/>
                <w:szCs w:val="20"/>
              </w:rPr>
              <w:t>Percentage of students who entered the programs and successfully completed the first year</w:t>
            </w:r>
          </w:p>
        </w:tc>
        <w:tc>
          <w:tcPr>
            <w:tcW w:w="1276" w:type="dxa"/>
          </w:tcPr>
          <w:p w:rsidR="003F04F2" w:rsidRPr="007423D8" w:rsidRDefault="003F04F2" w:rsidP="00266A16">
            <w:pPr>
              <w:bidi w:val="0"/>
              <w:spacing w:after="0" w:line="240" w:lineRule="auto"/>
              <w:rPr>
                <w:b/>
                <w:bCs/>
                <w:sz w:val="20"/>
                <w:szCs w:val="20"/>
                <w:rtl/>
              </w:rPr>
            </w:pPr>
            <w:r w:rsidRPr="007423D8">
              <w:rPr>
                <w:b/>
                <w:bCs/>
                <w:sz w:val="20"/>
                <w:szCs w:val="20"/>
              </w:rPr>
              <w:t>60</w:t>
            </w:r>
            <w:r w:rsidRPr="007423D8">
              <w:rPr>
                <w:rFonts w:hint="cs"/>
                <w:b/>
                <w:bCs/>
                <w:sz w:val="20"/>
                <w:szCs w:val="20"/>
                <w:rtl/>
              </w:rPr>
              <w:t>%</w:t>
            </w:r>
          </w:p>
        </w:tc>
        <w:tc>
          <w:tcPr>
            <w:tcW w:w="1134" w:type="dxa"/>
          </w:tcPr>
          <w:p w:rsidR="003F04F2" w:rsidRPr="007423D8" w:rsidRDefault="003F04F2" w:rsidP="00266A16">
            <w:pPr>
              <w:bidi w:val="0"/>
              <w:spacing w:after="0" w:line="240" w:lineRule="auto"/>
              <w:rPr>
                <w:b/>
                <w:bCs/>
                <w:sz w:val="20"/>
                <w:szCs w:val="20"/>
              </w:rPr>
            </w:pPr>
          </w:p>
        </w:tc>
        <w:tc>
          <w:tcPr>
            <w:tcW w:w="1134" w:type="dxa"/>
          </w:tcPr>
          <w:p w:rsidR="003F04F2" w:rsidRPr="007423D8" w:rsidRDefault="003F04F2" w:rsidP="00266A16">
            <w:pPr>
              <w:bidi w:val="0"/>
              <w:spacing w:after="0" w:line="240" w:lineRule="auto"/>
              <w:rPr>
                <w:b/>
                <w:bCs/>
                <w:sz w:val="20"/>
                <w:szCs w:val="20"/>
              </w:rPr>
            </w:pPr>
          </w:p>
        </w:tc>
        <w:tc>
          <w:tcPr>
            <w:tcW w:w="1134" w:type="dxa"/>
          </w:tcPr>
          <w:p w:rsidR="003F04F2" w:rsidRPr="007423D8" w:rsidRDefault="003F04F2" w:rsidP="00266A16">
            <w:pPr>
              <w:bidi w:val="0"/>
              <w:spacing w:after="0" w:line="240" w:lineRule="auto"/>
              <w:rPr>
                <w:b/>
                <w:bCs/>
                <w:sz w:val="20"/>
                <w:szCs w:val="20"/>
                <w:rtl/>
              </w:rPr>
            </w:pPr>
            <w:r w:rsidRPr="007423D8">
              <w:rPr>
                <w:b/>
                <w:bCs/>
                <w:sz w:val="20"/>
                <w:szCs w:val="20"/>
              </w:rPr>
              <w:t xml:space="preserve">Not less than </w:t>
            </w:r>
            <w:r w:rsidRPr="007423D8">
              <w:rPr>
                <w:rFonts w:hint="cs"/>
                <w:b/>
                <w:bCs/>
                <w:sz w:val="20"/>
                <w:szCs w:val="20"/>
                <w:rtl/>
              </w:rPr>
              <w:t xml:space="preserve"> 80%</w:t>
            </w:r>
          </w:p>
        </w:tc>
        <w:tc>
          <w:tcPr>
            <w:tcW w:w="1417" w:type="dxa"/>
          </w:tcPr>
          <w:p w:rsidR="003F04F2" w:rsidRPr="007423D8" w:rsidRDefault="003F04F2" w:rsidP="00266A16">
            <w:pPr>
              <w:bidi w:val="0"/>
              <w:spacing w:after="0" w:line="240" w:lineRule="auto"/>
              <w:ind w:left="360"/>
              <w:rPr>
                <w:b/>
                <w:bCs/>
                <w:sz w:val="20"/>
                <w:szCs w:val="20"/>
                <w:rtl/>
              </w:rPr>
            </w:pPr>
            <w:r w:rsidRPr="007423D8">
              <w:rPr>
                <w:b/>
                <w:bCs/>
                <w:sz w:val="20"/>
                <w:szCs w:val="20"/>
              </w:rPr>
              <w:t xml:space="preserve">Not less than </w:t>
            </w:r>
            <w:r w:rsidRPr="007423D8">
              <w:rPr>
                <w:rFonts w:hint="cs"/>
                <w:b/>
                <w:bCs/>
                <w:sz w:val="20"/>
                <w:szCs w:val="20"/>
                <w:rtl/>
              </w:rPr>
              <w:t xml:space="preserve"> 70%</w:t>
            </w:r>
          </w:p>
        </w:tc>
        <w:tc>
          <w:tcPr>
            <w:tcW w:w="1559" w:type="dxa"/>
          </w:tcPr>
          <w:p w:rsidR="003F04F2" w:rsidRPr="007423D8" w:rsidRDefault="003F04F2" w:rsidP="00266A16">
            <w:pPr>
              <w:bidi w:val="0"/>
              <w:spacing w:after="0" w:line="240" w:lineRule="auto"/>
              <w:rPr>
                <w:rFonts w:ascii="Arial" w:hAnsi="Arial"/>
                <w:b/>
                <w:bCs/>
                <w:color w:val="222222"/>
                <w:sz w:val="20"/>
                <w:szCs w:val="20"/>
              </w:rPr>
            </w:pPr>
          </w:p>
        </w:tc>
        <w:tc>
          <w:tcPr>
            <w:tcW w:w="1559" w:type="dxa"/>
          </w:tcPr>
          <w:p w:rsidR="003F04F2" w:rsidRPr="007423D8" w:rsidRDefault="003F04F2" w:rsidP="00266A16">
            <w:pPr>
              <w:bidi w:val="0"/>
              <w:spacing w:after="0" w:line="240" w:lineRule="auto"/>
              <w:rPr>
                <w:b/>
                <w:bCs/>
                <w:sz w:val="20"/>
                <w:szCs w:val="20"/>
                <w:rtl/>
              </w:rPr>
            </w:pPr>
            <w:r w:rsidRPr="007423D8">
              <w:rPr>
                <w:rFonts w:ascii="Arial" w:hAnsi="Arial"/>
                <w:b/>
                <w:bCs/>
                <w:color w:val="222222"/>
                <w:sz w:val="20"/>
                <w:szCs w:val="20"/>
              </w:rPr>
              <w:t>The percentage is less than what is expected because of the low level of students in the English language of the preparatory year</w:t>
            </w:r>
          </w:p>
        </w:tc>
        <w:tc>
          <w:tcPr>
            <w:tcW w:w="2268" w:type="dxa"/>
          </w:tcPr>
          <w:p w:rsidR="003F04F2" w:rsidRPr="007423D8" w:rsidRDefault="003F04F2" w:rsidP="00266A16">
            <w:pPr>
              <w:bidi w:val="0"/>
              <w:spacing w:after="0" w:line="240" w:lineRule="auto"/>
              <w:rPr>
                <w:b/>
                <w:bCs/>
                <w:sz w:val="20"/>
                <w:szCs w:val="20"/>
                <w:rtl/>
              </w:rPr>
            </w:pPr>
          </w:p>
        </w:tc>
      </w:tr>
      <w:tr w:rsidR="003F04F2" w:rsidRPr="007423D8" w:rsidTr="003F04F2">
        <w:trPr>
          <w:jc w:val="center"/>
        </w:trPr>
        <w:tc>
          <w:tcPr>
            <w:tcW w:w="1184" w:type="dxa"/>
            <w:vMerge/>
            <w:shd w:val="clear" w:color="auto" w:fill="92D050"/>
            <w:vAlign w:val="center"/>
          </w:tcPr>
          <w:p w:rsidR="003F04F2" w:rsidRPr="007423D8" w:rsidRDefault="003F04F2" w:rsidP="00266A16">
            <w:pPr>
              <w:bidi w:val="0"/>
              <w:spacing w:after="0" w:line="240" w:lineRule="auto"/>
              <w:rPr>
                <w:b/>
                <w:bCs/>
                <w:sz w:val="20"/>
                <w:szCs w:val="20"/>
                <w:rtl/>
              </w:rPr>
            </w:pPr>
          </w:p>
        </w:tc>
        <w:tc>
          <w:tcPr>
            <w:tcW w:w="1134" w:type="dxa"/>
            <w:shd w:val="clear" w:color="auto" w:fill="FF6699"/>
          </w:tcPr>
          <w:p w:rsidR="003F04F2" w:rsidRPr="007423D8" w:rsidRDefault="003F04F2" w:rsidP="00266A16">
            <w:pPr>
              <w:bidi w:val="0"/>
              <w:spacing w:after="0" w:line="240" w:lineRule="auto"/>
              <w:rPr>
                <w:b/>
                <w:bCs/>
                <w:sz w:val="20"/>
                <w:szCs w:val="20"/>
              </w:rPr>
            </w:pPr>
            <w:r w:rsidRPr="007423D8">
              <w:rPr>
                <w:rFonts w:ascii="Times New Roman" w:hAnsi="Times New Roman" w:cs="Times New Roman"/>
                <w:b/>
                <w:bCs/>
                <w:sz w:val="20"/>
                <w:szCs w:val="20"/>
              </w:rPr>
              <w:t>S4.5</w:t>
            </w:r>
          </w:p>
        </w:tc>
        <w:tc>
          <w:tcPr>
            <w:tcW w:w="2551" w:type="dxa"/>
            <w:shd w:val="clear" w:color="auto" w:fill="BFBFBF"/>
          </w:tcPr>
          <w:p w:rsidR="003F04F2" w:rsidRPr="007423D8" w:rsidRDefault="003F04F2" w:rsidP="00266A16">
            <w:pPr>
              <w:bidi w:val="0"/>
              <w:spacing w:after="0" w:line="240" w:lineRule="auto"/>
              <w:rPr>
                <w:b/>
                <w:bCs/>
                <w:sz w:val="20"/>
                <w:szCs w:val="20"/>
                <w:rtl/>
              </w:rPr>
            </w:pPr>
            <w:r w:rsidRPr="007423D8">
              <w:rPr>
                <w:rFonts w:ascii="Arial" w:hAnsi="Arial"/>
                <w:b/>
                <w:bCs/>
                <w:color w:val="222222"/>
                <w:sz w:val="20"/>
                <w:szCs w:val="20"/>
              </w:rPr>
              <w:t>Graduation rate for undergraduate students:</w:t>
            </w:r>
            <w:r w:rsidRPr="007423D8">
              <w:rPr>
                <w:rFonts w:ascii="Arial" w:hAnsi="Arial"/>
                <w:b/>
                <w:bCs/>
                <w:color w:val="222222"/>
                <w:sz w:val="20"/>
                <w:szCs w:val="20"/>
              </w:rPr>
              <w:br/>
              <w:t>Percentage of students who entered the bachelor's degree programs and completed these programs in minimum time</w:t>
            </w:r>
          </w:p>
        </w:tc>
        <w:tc>
          <w:tcPr>
            <w:tcW w:w="1276" w:type="dxa"/>
            <w:shd w:val="clear" w:color="auto" w:fill="BFBFBF"/>
          </w:tcPr>
          <w:p w:rsidR="003F04F2" w:rsidRPr="007423D8" w:rsidRDefault="003F04F2" w:rsidP="00266A16">
            <w:pPr>
              <w:bidi w:val="0"/>
              <w:spacing w:after="0" w:line="240" w:lineRule="auto"/>
              <w:rPr>
                <w:b/>
                <w:bCs/>
                <w:sz w:val="20"/>
                <w:szCs w:val="20"/>
                <w:rtl/>
              </w:rPr>
            </w:pPr>
            <w:r w:rsidRPr="007423D8">
              <w:rPr>
                <w:b/>
                <w:bCs/>
                <w:sz w:val="20"/>
                <w:szCs w:val="20"/>
              </w:rPr>
              <w:t>30</w:t>
            </w:r>
            <w:r w:rsidRPr="007423D8">
              <w:rPr>
                <w:rFonts w:hint="cs"/>
                <w:b/>
                <w:bCs/>
                <w:sz w:val="20"/>
                <w:szCs w:val="20"/>
                <w:rtl/>
              </w:rPr>
              <w:t>%</w:t>
            </w:r>
          </w:p>
        </w:tc>
        <w:tc>
          <w:tcPr>
            <w:tcW w:w="1134" w:type="dxa"/>
            <w:shd w:val="clear" w:color="auto" w:fill="BFBFBF"/>
          </w:tcPr>
          <w:p w:rsidR="003F04F2" w:rsidRPr="007423D8" w:rsidRDefault="003F04F2" w:rsidP="00266A16">
            <w:pPr>
              <w:bidi w:val="0"/>
              <w:spacing w:after="0" w:line="240" w:lineRule="auto"/>
              <w:rPr>
                <w:b/>
                <w:bCs/>
                <w:sz w:val="20"/>
                <w:szCs w:val="20"/>
              </w:rPr>
            </w:pPr>
          </w:p>
        </w:tc>
        <w:tc>
          <w:tcPr>
            <w:tcW w:w="1134" w:type="dxa"/>
            <w:shd w:val="clear" w:color="auto" w:fill="BFBFBF"/>
          </w:tcPr>
          <w:p w:rsidR="003F04F2" w:rsidRPr="007423D8" w:rsidRDefault="003F04F2" w:rsidP="00266A16">
            <w:pPr>
              <w:bidi w:val="0"/>
              <w:spacing w:after="0" w:line="240" w:lineRule="auto"/>
              <w:rPr>
                <w:b/>
                <w:bCs/>
                <w:sz w:val="20"/>
                <w:szCs w:val="20"/>
              </w:rPr>
            </w:pPr>
          </w:p>
        </w:tc>
        <w:tc>
          <w:tcPr>
            <w:tcW w:w="1134" w:type="dxa"/>
            <w:shd w:val="clear" w:color="auto" w:fill="BFBFBF"/>
          </w:tcPr>
          <w:p w:rsidR="003F04F2" w:rsidRPr="007423D8" w:rsidRDefault="003F04F2" w:rsidP="00266A16">
            <w:pPr>
              <w:bidi w:val="0"/>
              <w:spacing w:after="0" w:line="240" w:lineRule="auto"/>
              <w:rPr>
                <w:b/>
                <w:bCs/>
                <w:sz w:val="20"/>
                <w:szCs w:val="20"/>
                <w:rtl/>
              </w:rPr>
            </w:pPr>
            <w:r w:rsidRPr="007423D8">
              <w:rPr>
                <w:b/>
                <w:bCs/>
                <w:sz w:val="20"/>
                <w:szCs w:val="20"/>
              </w:rPr>
              <w:t>70%</w:t>
            </w:r>
          </w:p>
        </w:tc>
        <w:tc>
          <w:tcPr>
            <w:tcW w:w="1417" w:type="dxa"/>
            <w:shd w:val="clear" w:color="auto" w:fill="BFBFBF"/>
          </w:tcPr>
          <w:p w:rsidR="003F04F2" w:rsidRPr="007423D8" w:rsidRDefault="003F04F2" w:rsidP="00266A16">
            <w:pPr>
              <w:bidi w:val="0"/>
              <w:spacing w:after="0" w:line="240" w:lineRule="auto"/>
              <w:ind w:left="360"/>
              <w:rPr>
                <w:b/>
                <w:bCs/>
                <w:sz w:val="20"/>
                <w:szCs w:val="20"/>
                <w:rtl/>
              </w:rPr>
            </w:pPr>
            <w:r w:rsidRPr="007423D8">
              <w:rPr>
                <w:b/>
                <w:bCs/>
                <w:sz w:val="20"/>
                <w:szCs w:val="20"/>
              </w:rPr>
              <w:t>50%</w:t>
            </w:r>
          </w:p>
        </w:tc>
        <w:tc>
          <w:tcPr>
            <w:tcW w:w="1559" w:type="dxa"/>
            <w:shd w:val="clear" w:color="auto" w:fill="BFBFBF"/>
          </w:tcPr>
          <w:p w:rsidR="003F04F2" w:rsidRPr="007423D8" w:rsidRDefault="003F04F2" w:rsidP="00266A16">
            <w:pPr>
              <w:bidi w:val="0"/>
              <w:spacing w:after="0" w:line="240" w:lineRule="auto"/>
              <w:rPr>
                <w:rFonts w:ascii="Arial" w:hAnsi="Arial"/>
                <w:b/>
                <w:bCs/>
                <w:color w:val="222222"/>
                <w:sz w:val="20"/>
                <w:szCs w:val="20"/>
              </w:rPr>
            </w:pPr>
          </w:p>
        </w:tc>
        <w:tc>
          <w:tcPr>
            <w:tcW w:w="1559" w:type="dxa"/>
            <w:shd w:val="clear" w:color="auto" w:fill="BFBFBF"/>
          </w:tcPr>
          <w:p w:rsidR="003F04F2" w:rsidRPr="007423D8" w:rsidRDefault="003F04F2" w:rsidP="00266A16">
            <w:pPr>
              <w:bidi w:val="0"/>
              <w:spacing w:after="0" w:line="240" w:lineRule="auto"/>
              <w:rPr>
                <w:b/>
                <w:bCs/>
                <w:sz w:val="20"/>
                <w:szCs w:val="20"/>
                <w:rtl/>
              </w:rPr>
            </w:pPr>
            <w:r w:rsidRPr="007423D8">
              <w:rPr>
                <w:rFonts w:ascii="Arial" w:hAnsi="Arial"/>
                <w:b/>
                <w:bCs/>
                <w:color w:val="222222"/>
                <w:sz w:val="20"/>
                <w:szCs w:val="20"/>
              </w:rPr>
              <w:t>The percentage is less than what is hoped, but it reflects the seriousness of teaching in the college so that graduates and graduates are distinguished</w:t>
            </w:r>
          </w:p>
        </w:tc>
        <w:tc>
          <w:tcPr>
            <w:tcW w:w="2268" w:type="dxa"/>
            <w:shd w:val="clear" w:color="auto" w:fill="BFBFBF"/>
          </w:tcPr>
          <w:p w:rsidR="003F04F2" w:rsidRPr="007423D8" w:rsidRDefault="003F04F2" w:rsidP="00266A16">
            <w:pPr>
              <w:bidi w:val="0"/>
              <w:spacing w:after="0" w:line="240" w:lineRule="auto"/>
              <w:rPr>
                <w:b/>
                <w:bCs/>
                <w:sz w:val="20"/>
                <w:szCs w:val="20"/>
                <w:rtl/>
              </w:rPr>
            </w:pPr>
          </w:p>
        </w:tc>
      </w:tr>
      <w:tr w:rsidR="003F04F2" w:rsidRPr="007423D8" w:rsidTr="003F04F2">
        <w:trPr>
          <w:jc w:val="center"/>
        </w:trPr>
        <w:tc>
          <w:tcPr>
            <w:tcW w:w="1184" w:type="dxa"/>
            <w:vMerge/>
            <w:shd w:val="clear" w:color="auto" w:fill="92D050"/>
            <w:vAlign w:val="center"/>
          </w:tcPr>
          <w:p w:rsidR="003F04F2" w:rsidRPr="007423D8" w:rsidRDefault="003F04F2" w:rsidP="00266A16">
            <w:pPr>
              <w:bidi w:val="0"/>
              <w:spacing w:after="0" w:line="240" w:lineRule="auto"/>
              <w:rPr>
                <w:b/>
                <w:bCs/>
                <w:sz w:val="20"/>
                <w:szCs w:val="20"/>
                <w:rtl/>
              </w:rPr>
            </w:pPr>
          </w:p>
        </w:tc>
        <w:tc>
          <w:tcPr>
            <w:tcW w:w="1134" w:type="dxa"/>
            <w:shd w:val="clear" w:color="auto" w:fill="FF6699"/>
          </w:tcPr>
          <w:p w:rsidR="003F04F2" w:rsidRPr="007423D8" w:rsidRDefault="003F04F2" w:rsidP="00266A16">
            <w:pPr>
              <w:bidi w:val="0"/>
              <w:spacing w:after="0" w:line="240" w:lineRule="auto"/>
              <w:rPr>
                <w:b/>
                <w:bCs/>
                <w:sz w:val="20"/>
                <w:szCs w:val="20"/>
              </w:rPr>
            </w:pPr>
            <w:r w:rsidRPr="007423D8">
              <w:rPr>
                <w:rFonts w:ascii="Times New Roman" w:hAnsi="Times New Roman" w:cs="Times New Roman"/>
                <w:b/>
                <w:bCs/>
                <w:sz w:val="20"/>
                <w:szCs w:val="20"/>
              </w:rPr>
              <w:t>S4.7</w:t>
            </w:r>
          </w:p>
        </w:tc>
        <w:tc>
          <w:tcPr>
            <w:tcW w:w="2551" w:type="dxa"/>
            <w:shd w:val="clear" w:color="auto" w:fill="BFBFBF"/>
          </w:tcPr>
          <w:p w:rsidR="003F04F2" w:rsidRPr="007423D8" w:rsidRDefault="003F04F2" w:rsidP="00266A16">
            <w:pPr>
              <w:bidi w:val="0"/>
              <w:spacing w:after="0" w:line="240" w:lineRule="auto"/>
              <w:rPr>
                <w:b/>
                <w:bCs/>
                <w:sz w:val="20"/>
                <w:szCs w:val="20"/>
                <w:rtl/>
              </w:rPr>
            </w:pPr>
            <w:r w:rsidRPr="007423D8">
              <w:rPr>
                <w:rFonts w:ascii="Arial" w:hAnsi="Arial"/>
                <w:b/>
                <w:bCs/>
                <w:color w:val="222222"/>
                <w:sz w:val="20"/>
                <w:szCs w:val="20"/>
              </w:rPr>
              <w:t>Percentage of graduates of bachelor's degree programs who - within 6 months - of graduation:</w:t>
            </w:r>
            <w:r w:rsidRPr="007423D8">
              <w:rPr>
                <w:rFonts w:ascii="Arial" w:hAnsi="Arial"/>
                <w:b/>
                <w:bCs/>
                <w:color w:val="222222"/>
                <w:sz w:val="20"/>
                <w:szCs w:val="20"/>
              </w:rPr>
              <w:br/>
              <w:t>A) were recruited</w:t>
            </w:r>
            <w:r w:rsidRPr="007423D8">
              <w:rPr>
                <w:rFonts w:ascii="Arial" w:hAnsi="Arial"/>
                <w:b/>
                <w:bCs/>
                <w:color w:val="222222"/>
                <w:sz w:val="20"/>
                <w:szCs w:val="20"/>
              </w:rPr>
              <w:br/>
              <w:t>B) enrolled in subsequent studies</w:t>
            </w:r>
            <w:r w:rsidRPr="007423D8">
              <w:rPr>
                <w:rFonts w:ascii="Arial" w:hAnsi="Arial"/>
                <w:b/>
                <w:bCs/>
                <w:color w:val="222222"/>
                <w:sz w:val="20"/>
                <w:szCs w:val="20"/>
              </w:rPr>
              <w:br/>
              <w:t>C) They have not been recruited or enrolled in subsequent studies</w:t>
            </w:r>
          </w:p>
        </w:tc>
        <w:tc>
          <w:tcPr>
            <w:tcW w:w="1276" w:type="dxa"/>
            <w:shd w:val="clear" w:color="auto" w:fill="BFBFBF"/>
          </w:tcPr>
          <w:p w:rsidR="003F04F2" w:rsidRPr="007423D8" w:rsidRDefault="003F04F2" w:rsidP="00266A16">
            <w:pPr>
              <w:bidi w:val="0"/>
              <w:spacing w:after="0" w:line="240" w:lineRule="auto"/>
              <w:rPr>
                <w:b/>
                <w:bCs/>
                <w:sz w:val="20"/>
                <w:szCs w:val="20"/>
                <w:rtl/>
              </w:rPr>
            </w:pPr>
            <w:r w:rsidRPr="007423D8">
              <w:rPr>
                <w:rFonts w:ascii="Arial" w:hAnsi="Arial"/>
                <w:b/>
                <w:bCs/>
                <w:color w:val="222222"/>
                <w:sz w:val="20"/>
                <w:szCs w:val="20"/>
              </w:rPr>
              <w:t>Boys No data available</w:t>
            </w:r>
            <w:r w:rsidRPr="007423D8">
              <w:rPr>
                <w:rFonts w:ascii="Arial" w:hAnsi="Arial"/>
                <w:b/>
                <w:bCs/>
                <w:color w:val="222222"/>
                <w:sz w:val="20"/>
                <w:szCs w:val="20"/>
              </w:rPr>
              <w:br/>
            </w:r>
            <w:r w:rsidRPr="007423D8">
              <w:rPr>
                <w:rFonts w:ascii="Arial" w:hAnsi="Arial"/>
                <w:b/>
                <w:bCs/>
                <w:color w:val="222222"/>
                <w:sz w:val="20"/>
                <w:szCs w:val="20"/>
              </w:rPr>
              <w:br/>
              <w:t>Girls section</w:t>
            </w:r>
            <w:r w:rsidRPr="007423D8">
              <w:rPr>
                <w:rFonts w:ascii="Arial" w:hAnsi="Arial"/>
                <w:b/>
                <w:bCs/>
                <w:color w:val="222222"/>
                <w:sz w:val="20"/>
                <w:szCs w:val="20"/>
              </w:rPr>
              <w:br/>
              <w:t>100%</w:t>
            </w:r>
            <w:r w:rsidRPr="007423D8">
              <w:rPr>
                <w:rFonts w:ascii="Arial" w:hAnsi="Arial"/>
                <w:b/>
                <w:bCs/>
                <w:color w:val="222222"/>
                <w:sz w:val="20"/>
                <w:szCs w:val="20"/>
              </w:rPr>
              <w:br/>
              <w:t>B - 100%</w:t>
            </w:r>
            <w:r w:rsidRPr="007423D8">
              <w:rPr>
                <w:rFonts w:ascii="Arial" w:hAnsi="Arial"/>
                <w:b/>
                <w:bCs/>
                <w:color w:val="222222"/>
                <w:sz w:val="20"/>
                <w:szCs w:val="20"/>
              </w:rPr>
              <w:br/>
              <w:t>C - 0%</w:t>
            </w:r>
          </w:p>
        </w:tc>
        <w:tc>
          <w:tcPr>
            <w:tcW w:w="1134" w:type="dxa"/>
            <w:shd w:val="clear" w:color="auto" w:fill="BFBFBF"/>
          </w:tcPr>
          <w:p w:rsidR="003F04F2" w:rsidRPr="007423D8" w:rsidRDefault="003F04F2" w:rsidP="00266A16">
            <w:pPr>
              <w:bidi w:val="0"/>
              <w:spacing w:after="0" w:line="240" w:lineRule="auto"/>
              <w:rPr>
                <w:rFonts w:hint="cs"/>
                <w:b/>
                <w:bCs/>
                <w:sz w:val="20"/>
                <w:szCs w:val="20"/>
                <w:rtl/>
              </w:rPr>
            </w:pPr>
          </w:p>
        </w:tc>
        <w:tc>
          <w:tcPr>
            <w:tcW w:w="1134" w:type="dxa"/>
            <w:shd w:val="clear" w:color="auto" w:fill="BFBFBF"/>
          </w:tcPr>
          <w:p w:rsidR="003F04F2" w:rsidRPr="007423D8" w:rsidRDefault="003F04F2" w:rsidP="00266A16">
            <w:pPr>
              <w:bidi w:val="0"/>
              <w:spacing w:after="0" w:line="240" w:lineRule="auto"/>
              <w:rPr>
                <w:rFonts w:hint="cs"/>
                <w:b/>
                <w:bCs/>
                <w:sz w:val="20"/>
                <w:szCs w:val="20"/>
                <w:rtl/>
              </w:rPr>
            </w:pPr>
          </w:p>
        </w:tc>
        <w:tc>
          <w:tcPr>
            <w:tcW w:w="1134" w:type="dxa"/>
            <w:shd w:val="clear" w:color="auto" w:fill="BFBFBF"/>
          </w:tcPr>
          <w:p w:rsidR="003F04F2" w:rsidRPr="007423D8" w:rsidRDefault="003F04F2" w:rsidP="00266A16">
            <w:pPr>
              <w:bidi w:val="0"/>
              <w:spacing w:after="0" w:line="240" w:lineRule="auto"/>
              <w:rPr>
                <w:b/>
                <w:bCs/>
                <w:sz w:val="20"/>
                <w:szCs w:val="20"/>
                <w:rtl/>
              </w:rPr>
            </w:pPr>
            <w:r w:rsidRPr="007423D8">
              <w:rPr>
                <w:rFonts w:hint="cs"/>
                <w:b/>
                <w:bCs/>
                <w:sz w:val="20"/>
                <w:szCs w:val="20"/>
                <w:rtl/>
              </w:rPr>
              <w:t>100%</w:t>
            </w:r>
          </w:p>
        </w:tc>
        <w:tc>
          <w:tcPr>
            <w:tcW w:w="1417" w:type="dxa"/>
            <w:shd w:val="clear" w:color="auto" w:fill="BFBFBF"/>
          </w:tcPr>
          <w:p w:rsidR="003F04F2" w:rsidRPr="007423D8" w:rsidRDefault="003F04F2" w:rsidP="00266A16">
            <w:pPr>
              <w:bidi w:val="0"/>
              <w:spacing w:after="0" w:line="240" w:lineRule="auto"/>
              <w:rPr>
                <w:b/>
                <w:bCs/>
                <w:sz w:val="20"/>
                <w:szCs w:val="20"/>
                <w:rtl/>
              </w:rPr>
            </w:pPr>
            <w:r w:rsidRPr="007423D8">
              <w:rPr>
                <w:rFonts w:hint="cs"/>
                <w:b/>
                <w:bCs/>
                <w:sz w:val="20"/>
                <w:szCs w:val="20"/>
                <w:rtl/>
              </w:rPr>
              <w:t>100%</w:t>
            </w:r>
          </w:p>
        </w:tc>
        <w:tc>
          <w:tcPr>
            <w:tcW w:w="1559" w:type="dxa"/>
            <w:shd w:val="clear" w:color="auto" w:fill="BFBFBF"/>
          </w:tcPr>
          <w:p w:rsidR="003F04F2" w:rsidRPr="007423D8" w:rsidRDefault="003F04F2" w:rsidP="00266A16">
            <w:pPr>
              <w:bidi w:val="0"/>
              <w:spacing w:after="0" w:line="240" w:lineRule="auto"/>
              <w:rPr>
                <w:b/>
                <w:bCs/>
                <w:sz w:val="20"/>
                <w:szCs w:val="20"/>
                <w:rtl/>
              </w:rPr>
            </w:pPr>
          </w:p>
        </w:tc>
        <w:tc>
          <w:tcPr>
            <w:tcW w:w="1559" w:type="dxa"/>
            <w:shd w:val="clear" w:color="auto" w:fill="BFBFBF"/>
          </w:tcPr>
          <w:p w:rsidR="003F04F2" w:rsidRPr="007423D8" w:rsidRDefault="003F04F2" w:rsidP="00266A16">
            <w:pPr>
              <w:bidi w:val="0"/>
              <w:spacing w:after="0" w:line="240" w:lineRule="auto"/>
              <w:rPr>
                <w:b/>
                <w:bCs/>
                <w:sz w:val="20"/>
                <w:szCs w:val="20"/>
                <w:rtl/>
              </w:rPr>
            </w:pPr>
          </w:p>
        </w:tc>
        <w:tc>
          <w:tcPr>
            <w:tcW w:w="2268" w:type="dxa"/>
            <w:shd w:val="clear" w:color="auto" w:fill="BFBFBF"/>
          </w:tcPr>
          <w:p w:rsidR="003F04F2" w:rsidRPr="007423D8" w:rsidRDefault="003F04F2" w:rsidP="00266A16">
            <w:pPr>
              <w:bidi w:val="0"/>
              <w:spacing w:after="0" w:line="240" w:lineRule="auto"/>
              <w:rPr>
                <w:b/>
                <w:bCs/>
                <w:sz w:val="20"/>
                <w:szCs w:val="20"/>
                <w:rtl/>
              </w:rPr>
            </w:pPr>
          </w:p>
        </w:tc>
      </w:tr>
      <w:tr w:rsidR="003F04F2" w:rsidRPr="007423D8" w:rsidTr="003F04F2">
        <w:trPr>
          <w:jc w:val="center"/>
        </w:trPr>
        <w:tc>
          <w:tcPr>
            <w:tcW w:w="1184" w:type="dxa"/>
            <w:shd w:val="clear" w:color="auto" w:fill="92D050"/>
            <w:vAlign w:val="center"/>
          </w:tcPr>
          <w:p w:rsidR="003F04F2" w:rsidRPr="007423D8" w:rsidRDefault="003F04F2" w:rsidP="00266A16">
            <w:pPr>
              <w:bidi w:val="0"/>
              <w:spacing w:after="0" w:line="240" w:lineRule="auto"/>
              <w:rPr>
                <w:b/>
                <w:bCs/>
                <w:sz w:val="20"/>
                <w:szCs w:val="20"/>
                <w:rtl/>
              </w:rPr>
            </w:pPr>
            <w:r w:rsidRPr="007423D8">
              <w:rPr>
                <w:b/>
                <w:bCs/>
                <w:sz w:val="20"/>
                <w:szCs w:val="20"/>
              </w:rPr>
              <w:t>Student Affairs and Support Services</w:t>
            </w:r>
          </w:p>
        </w:tc>
        <w:tc>
          <w:tcPr>
            <w:tcW w:w="1134" w:type="dxa"/>
            <w:shd w:val="clear" w:color="auto" w:fill="FF6699"/>
            <w:vAlign w:val="center"/>
          </w:tcPr>
          <w:p w:rsidR="003F04F2" w:rsidRPr="007423D8" w:rsidRDefault="003F04F2" w:rsidP="00266A16">
            <w:pPr>
              <w:bidi w:val="0"/>
              <w:spacing w:after="0" w:line="240" w:lineRule="auto"/>
              <w:rPr>
                <w:b/>
                <w:bCs/>
                <w:sz w:val="20"/>
                <w:szCs w:val="20"/>
                <w:rtl/>
              </w:rPr>
            </w:pPr>
            <w:r w:rsidRPr="007423D8">
              <w:rPr>
                <w:rFonts w:ascii="Times New Roman" w:hAnsi="Times New Roman" w:cs="Times New Roman"/>
                <w:b/>
                <w:bCs/>
                <w:sz w:val="20"/>
                <w:szCs w:val="20"/>
              </w:rPr>
              <w:t>S5.3</w:t>
            </w:r>
          </w:p>
        </w:tc>
        <w:tc>
          <w:tcPr>
            <w:tcW w:w="2551" w:type="dxa"/>
            <w:shd w:val="clear" w:color="auto" w:fill="00B0F0"/>
          </w:tcPr>
          <w:p w:rsidR="003F04F2" w:rsidRPr="007423D8" w:rsidRDefault="003F04F2" w:rsidP="00266A16">
            <w:pPr>
              <w:bidi w:val="0"/>
              <w:spacing w:after="0" w:line="240" w:lineRule="auto"/>
              <w:rPr>
                <w:b/>
                <w:bCs/>
                <w:sz w:val="20"/>
                <w:szCs w:val="20"/>
              </w:rPr>
            </w:pPr>
            <w:r w:rsidRPr="007423D8">
              <w:rPr>
                <w:b/>
                <w:bCs/>
                <w:sz w:val="20"/>
                <w:szCs w:val="20"/>
              </w:rPr>
              <w:t>Evaluation of students for academic and professional guidance</w:t>
            </w:r>
          </w:p>
          <w:p w:rsidR="003F04F2" w:rsidRPr="007423D8" w:rsidRDefault="003F04F2" w:rsidP="00266A16">
            <w:pPr>
              <w:bidi w:val="0"/>
              <w:spacing w:after="0" w:line="240" w:lineRule="auto"/>
              <w:rPr>
                <w:b/>
                <w:bCs/>
                <w:sz w:val="20"/>
                <w:szCs w:val="20"/>
                <w:rtl/>
              </w:rPr>
            </w:pPr>
            <w:r w:rsidRPr="007423D8">
              <w:rPr>
                <w:b/>
                <w:bCs/>
                <w:sz w:val="20"/>
                <w:szCs w:val="20"/>
                <w:rtl/>
              </w:rPr>
              <w:t>(</w:t>
            </w:r>
            <w:r w:rsidRPr="007423D8">
              <w:rPr>
                <w:b/>
                <w:bCs/>
                <w:sz w:val="20"/>
                <w:szCs w:val="20"/>
              </w:rPr>
              <w:t>The mean of appropriate academic and vocational guidance using a five-year annual questionnaire for final year students</w:t>
            </w:r>
            <w:r w:rsidRPr="007423D8">
              <w:rPr>
                <w:b/>
                <w:bCs/>
                <w:sz w:val="20"/>
                <w:szCs w:val="20"/>
                <w:rtl/>
              </w:rPr>
              <w:t>)</w:t>
            </w:r>
          </w:p>
        </w:tc>
        <w:tc>
          <w:tcPr>
            <w:tcW w:w="1276" w:type="dxa"/>
            <w:shd w:val="clear" w:color="auto" w:fill="00B0F0"/>
          </w:tcPr>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Pr>
            </w:pPr>
            <w:r w:rsidRPr="007423D8">
              <w:rPr>
                <w:rFonts w:cs="Calibri"/>
                <w:b/>
                <w:bCs/>
                <w:sz w:val="20"/>
                <w:szCs w:val="20"/>
              </w:rPr>
              <w:t>76.6%</w:t>
            </w:r>
          </w:p>
        </w:tc>
        <w:tc>
          <w:tcPr>
            <w:tcW w:w="1134" w:type="dxa"/>
            <w:shd w:val="clear" w:color="auto" w:fill="00B0F0"/>
          </w:tcPr>
          <w:p w:rsidR="003F04F2" w:rsidRPr="007423D8" w:rsidRDefault="003F04F2" w:rsidP="00266A16">
            <w:pPr>
              <w:bidi w:val="0"/>
              <w:spacing w:after="0" w:line="240" w:lineRule="auto"/>
              <w:rPr>
                <w:rFonts w:cs="Calibri"/>
                <w:b/>
                <w:bCs/>
                <w:sz w:val="20"/>
                <w:szCs w:val="20"/>
                <w:rtl/>
              </w:rPr>
            </w:pPr>
          </w:p>
        </w:tc>
        <w:tc>
          <w:tcPr>
            <w:tcW w:w="1134" w:type="dxa"/>
            <w:shd w:val="clear" w:color="auto" w:fill="00B0F0"/>
          </w:tcPr>
          <w:p w:rsidR="003F04F2" w:rsidRPr="007423D8" w:rsidRDefault="003F04F2" w:rsidP="00266A16">
            <w:pPr>
              <w:bidi w:val="0"/>
              <w:spacing w:after="0" w:line="240" w:lineRule="auto"/>
              <w:rPr>
                <w:rFonts w:cs="Calibri"/>
                <w:b/>
                <w:bCs/>
                <w:sz w:val="20"/>
                <w:szCs w:val="20"/>
                <w:rtl/>
              </w:rPr>
            </w:pPr>
          </w:p>
        </w:tc>
        <w:tc>
          <w:tcPr>
            <w:tcW w:w="1134" w:type="dxa"/>
            <w:shd w:val="clear" w:color="auto" w:fill="00B0F0"/>
          </w:tcPr>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r w:rsidRPr="007423D8">
              <w:rPr>
                <w:rFonts w:ascii="Arial" w:hAnsi="Arial"/>
                <w:b/>
                <w:bCs/>
                <w:sz w:val="20"/>
                <w:szCs w:val="20"/>
              </w:rPr>
              <w:t>Not less than</w:t>
            </w:r>
          </w:p>
          <w:p w:rsidR="003F04F2" w:rsidRPr="007423D8" w:rsidRDefault="003F04F2" w:rsidP="00266A16">
            <w:pPr>
              <w:bidi w:val="0"/>
              <w:spacing w:after="0" w:line="240" w:lineRule="auto"/>
              <w:rPr>
                <w:rFonts w:cs="Calibri"/>
                <w:b/>
                <w:bCs/>
                <w:sz w:val="20"/>
                <w:szCs w:val="20"/>
                <w:rtl/>
              </w:rPr>
            </w:pPr>
            <w:r w:rsidRPr="007423D8">
              <w:rPr>
                <w:rFonts w:cs="Calibri"/>
                <w:b/>
                <w:bCs/>
                <w:sz w:val="20"/>
                <w:szCs w:val="20"/>
              </w:rPr>
              <w:t>80%</w:t>
            </w: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Pr>
            </w:pPr>
          </w:p>
        </w:tc>
        <w:tc>
          <w:tcPr>
            <w:tcW w:w="1417" w:type="dxa"/>
            <w:shd w:val="clear" w:color="auto" w:fill="00B0F0"/>
          </w:tcPr>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r w:rsidRPr="007423D8">
              <w:rPr>
                <w:rFonts w:ascii="Arial" w:hAnsi="Arial"/>
                <w:b/>
                <w:bCs/>
                <w:sz w:val="20"/>
                <w:szCs w:val="20"/>
              </w:rPr>
              <w:t>Not less than</w:t>
            </w:r>
          </w:p>
          <w:p w:rsidR="003F04F2" w:rsidRPr="007423D8" w:rsidRDefault="003F04F2" w:rsidP="00266A16">
            <w:pPr>
              <w:bidi w:val="0"/>
              <w:spacing w:after="0" w:line="240" w:lineRule="auto"/>
              <w:rPr>
                <w:rFonts w:cs="Calibri"/>
                <w:b/>
                <w:bCs/>
                <w:sz w:val="20"/>
                <w:szCs w:val="20"/>
              </w:rPr>
            </w:pPr>
            <w:r w:rsidRPr="007423D8">
              <w:rPr>
                <w:rFonts w:cs="Calibri"/>
                <w:b/>
                <w:bCs/>
                <w:sz w:val="20"/>
                <w:szCs w:val="20"/>
              </w:rPr>
              <w:t>80%</w:t>
            </w:r>
          </w:p>
        </w:tc>
        <w:tc>
          <w:tcPr>
            <w:tcW w:w="1559" w:type="dxa"/>
            <w:shd w:val="clear" w:color="auto" w:fill="00B0F0"/>
          </w:tcPr>
          <w:p w:rsidR="003F04F2" w:rsidRPr="007423D8" w:rsidRDefault="003F04F2" w:rsidP="00266A16">
            <w:pPr>
              <w:bidi w:val="0"/>
              <w:spacing w:after="0" w:line="240" w:lineRule="auto"/>
              <w:rPr>
                <w:b/>
                <w:bCs/>
                <w:sz w:val="20"/>
                <w:szCs w:val="20"/>
                <w:rtl/>
              </w:rPr>
            </w:pPr>
          </w:p>
        </w:tc>
        <w:tc>
          <w:tcPr>
            <w:tcW w:w="1559" w:type="dxa"/>
            <w:shd w:val="clear" w:color="auto" w:fill="00B0F0"/>
          </w:tcPr>
          <w:p w:rsidR="003F04F2" w:rsidRPr="007423D8" w:rsidRDefault="003F04F2" w:rsidP="00266A16">
            <w:pPr>
              <w:bidi w:val="0"/>
              <w:spacing w:after="0" w:line="240" w:lineRule="auto"/>
              <w:rPr>
                <w:b/>
                <w:bCs/>
                <w:sz w:val="20"/>
                <w:szCs w:val="20"/>
                <w:rtl/>
              </w:rPr>
            </w:pPr>
          </w:p>
        </w:tc>
        <w:tc>
          <w:tcPr>
            <w:tcW w:w="2268" w:type="dxa"/>
            <w:shd w:val="clear" w:color="auto" w:fill="00B0F0"/>
          </w:tcPr>
          <w:p w:rsidR="003F04F2" w:rsidRPr="007423D8" w:rsidRDefault="003F04F2" w:rsidP="00FA1BF2">
            <w:pPr>
              <w:pStyle w:val="ListParagraph"/>
              <w:numPr>
                <w:ilvl w:val="0"/>
                <w:numId w:val="20"/>
              </w:numPr>
              <w:bidi w:val="0"/>
              <w:spacing w:after="0" w:line="240" w:lineRule="auto"/>
              <w:rPr>
                <w:rFonts w:cs="Calibri"/>
                <w:b/>
                <w:bCs/>
                <w:sz w:val="20"/>
                <w:szCs w:val="20"/>
              </w:rPr>
            </w:pPr>
            <w:r w:rsidRPr="007423D8">
              <w:rPr>
                <w:rFonts w:cs="Calibri"/>
                <w:b/>
                <w:bCs/>
                <w:sz w:val="20"/>
                <w:szCs w:val="20"/>
              </w:rPr>
              <w:t>Increasing the effectiveness of academic guidance in the college</w:t>
            </w:r>
          </w:p>
          <w:p w:rsidR="003F04F2" w:rsidRPr="007423D8" w:rsidRDefault="003F04F2" w:rsidP="00FA1BF2">
            <w:pPr>
              <w:pStyle w:val="ListParagraph"/>
              <w:numPr>
                <w:ilvl w:val="0"/>
                <w:numId w:val="20"/>
              </w:numPr>
              <w:bidi w:val="0"/>
              <w:spacing w:after="0" w:line="240" w:lineRule="auto"/>
              <w:rPr>
                <w:b/>
                <w:bCs/>
                <w:sz w:val="20"/>
                <w:szCs w:val="20"/>
                <w:rtl/>
              </w:rPr>
            </w:pPr>
            <w:r w:rsidRPr="007423D8">
              <w:rPr>
                <w:rFonts w:cs="Calibri"/>
                <w:b/>
                <w:bCs/>
                <w:sz w:val="20"/>
                <w:szCs w:val="20"/>
              </w:rPr>
              <w:t>Adopting a documented and advertised system for the academic guidance of the College</w:t>
            </w:r>
            <w:r w:rsidRPr="007423D8">
              <w:rPr>
                <w:rFonts w:cs="Calibri"/>
                <w:b/>
                <w:bCs/>
                <w:sz w:val="20"/>
                <w:szCs w:val="20"/>
                <w:rtl/>
              </w:rPr>
              <w:t>.</w:t>
            </w:r>
          </w:p>
        </w:tc>
      </w:tr>
      <w:tr w:rsidR="003F04F2" w:rsidRPr="007423D8" w:rsidTr="003F04F2">
        <w:trPr>
          <w:jc w:val="center"/>
        </w:trPr>
        <w:tc>
          <w:tcPr>
            <w:tcW w:w="1184" w:type="dxa"/>
            <w:vMerge w:val="restart"/>
            <w:shd w:val="clear" w:color="auto" w:fill="92D050"/>
            <w:vAlign w:val="center"/>
          </w:tcPr>
          <w:p w:rsidR="003F04F2" w:rsidRPr="007423D8" w:rsidRDefault="003F04F2" w:rsidP="00266A16">
            <w:pPr>
              <w:bidi w:val="0"/>
              <w:spacing w:after="0" w:line="240" w:lineRule="auto"/>
              <w:rPr>
                <w:b/>
                <w:bCs/>
                <w:sz w:val="20"/>
                <w:szCs w:val="20"/>
                <w:rtl/>
              </w:rPr>
            </w:pPr>
            <w:r w:rsidRPr="007423D8">
              <w:rPr>
                <w:b/>
                <w:bCs/>
                <w:sz w:val="20"/>
                <w:szCs w:val="20"/>
              </w:rPr>
              <w:t>6. Learning Resources</w:t>
            </w:r>
          </w:p>
        </w:tc>
        <w:tc>
          <w:tcPr>
            <w:tcW w:w="1134" w:type="dxa"/>
            <w:shd w:val="clear" w:color="auto" w:fill="FF6699"/>
            <w:vAlign w:val="center"/>
          </w:tcPr>
          <w:p w:rsidR="003F04F2" w:rsidRPr="007423D8" w:rsidRDefault="003F04F2" w:rsidP="00266A16">
            <w:pPr>
              <w:bidi w:val="0"/>
              <w:spacing w:after="0" w:line="240" w:lineRule="auto"/>
              <w:rPr>
                <w:b/>
                <w:bCs/>
                <w:sz w:val="20"/>
                <w:szCs w:val="20"/>
                <w:rtl/>
              </w:rPr>
            </w:pPr>
            <w:r w:rsidRPr="007423D8">
              <w:rPr>
                <w:rFonts w:ascii="Times New Roman" w:hAnsi="Times New Roman" w:cs="Times New Roman"/>
                <w:b/>
                <w:bCs/>
                <w:sz w:val="20"/>
                <w:szCs w:val="20"/>
              </w:rPr>
              <w:t>S6.1</w:t>
            </w:r>
          </w:p>
        </w:tc>
        <w:tc>
          <w:tcPr>
            <w:tcW w:w="2551" w:type="dxa"/>
            <w:shd w:val="clear" w:color="auto" w:fill="BFBFBF"/>
          </w:tcPr>
          <w:p w:rsidR="003F04F2" w:rsidRPr="007423D8" w:rsidRDefault="003F04F2" w:rsidP="00266A16">
            <w:pPr>
              <w:bidi w:val="0"/>
              <w:spacing w:after="0" w:line="240" w:lineRule="auto"/>
              <w:rPr>
                <w:b/>
                <w:bCs/>
                <w:sz w:val="20"/>
                <w:szCs w:val="20"/>
              </w:rPr>
            </w:pPr>
            <w:r w:rsidRPr="007423D8">
              <w:rPr>
                <w:b/>
                <w:bCs/>
                <w:sz w:val="20"/>
                <w:szCs w:val="20"/>
              </w:rPr>
              <w:t>Beneficiary Evaluation of the Library and Media Center. (average of appropriateness of library "Media Center" includes</w:t>
            </w:r>
            <w:r w:rsidRPr="007423D8">
              <w:rPr>
                <w:b/>
                <w:bCs/>
                <w:sz w:val="20"/>
                <w:szCs w:val="20"/>
                <w:rtl/>
              </w:rPr>
              <w:t>:</w:t>
            </w:r>
          </w:p>
          <w:p w:rsidR="003F04F2" w:rsidRPr="007423D8" w:rsidRDefault="003F04F2" w:rsidP="00266A16">
            <w:pPr>
              <w:bidi w:val="0"/>
              <w:spacing w:after="0" w:line="240" w:lineRule="auto"/>
              <w:rPr>
                <w:b/>
                <w:bCs/>
                <w:sz w:val="20"/>
                <w:szCs w:val="20"/>
              </w:rPr>
            </w:pPr>
            <w:r w:rsidRPr="007423D8">
              <w:rPr>
                <w:b/>
                <w:bCs/>
                <w:sz w:val="20"/>
                <w:szCs w:val="20"/>
              </w:rPr>
              <w:t>A)Library staff providing assistance</w:t>
            </w:r>
          </w:p>
          <w:p w:rsidR="003F04F2" w:rsidRPr="007423D8" w:rsidRDefault="003F04F2" w:rsidP="00266A16">
            <w:pPr>
              <w:bidi w:val="0"/>
              <w:spacing w:after="0" w:line="240" w:lineRule="auto"/>
              <w:rPr>
                <w:b/>
                <w:bCs/>
                <w:sz w:val="20"/>
                <w:szCs w:val="20"/>
              </w:rPr>
            </w:pPr>
            <w:r w:rsidRPr="007423D8">
              <w:rPr>
                <w:b/>
                <w:bCs/>
                <w:sz w:val="20"/>
                <w:szCs w:val="20"/>
              </w:rPr>
              <w:t>B) Current status and modernization</w:t>
            </w:r>
          </w:p>
          <w:p w:rsidR="003F04F2" w:rsidRPr="007423D8" w:rsidRDefault="003F04F2" w:rsidP="00266A16">
            <w:pPr>
              <w:bidi w:val="0"/>
              <w:spacing w:after="0" w:line="240" w:lineRule="auto"/>
              <w:rPr>
                <w:b/>
                <w:bCs/>
                <w:sz w:val="20"/>
                <w:szCs w:val="20"/>
              </w:rPr>
            </w:pPr>
            <w:r w:rsidRPr="007423D8">
              <w:rPr>
                <w:b/>
                <w:bCs/>
                <w:sz w:val="20"/>
                <w:szCs w:val="20"/>
              </w:rPr>
              <w:t>C) Copy and print capabilities</w:t>
            </w:r>
          </w:p>
          <w:p w:rsidR="003F04F2" w:rsidRPr="007423D8" w:rsidRDefault="003F04F2" w:rsidP="00266A16">
            <w:pPr>
              <w:bidi w:val="0"/>
              <w:spacing w:after="0" w:line="240" w:lineRule="auto"/>
              <w:rPr>
                <w:b/>
                <w:bCs/>
                <w:sz w:val="20"/>
                <w:szCs w:val="20"/>
              </w:rPr>
            </w:pPr>
            <w:r w:rsidRPr="007423D8">
              <w:rPr>
                <w:b/>
                <w:bCs/>
                <w:sz w:val="20"/>
                <w:szCs w:val="20"/>
              </w:rPr>
              <w:t>D) Equipment efficiency</w:t>
            </w:r>
          </w:p>
          <w:p w:rsidR="003F04F2" w:rsidRPr="007423D8" w:rsidRDefault="003F04F2" w:rsidP="00266A16">
            <w:pPr>
              <w:bidi w:val="0"/>
              <w:spacing w:after="0" w:line="240" w:lineRule="auto"/>
              <w:rPr>
                <w:b/>
                <w:bCs/>
                <w:sz w:val="20"/>
                <w:szCs w:val="20"/>
              </w:rPr>
            </w:pPr>
            <w:r w:rsidRPr="007423D8">
              <w:rPr>
                <w:b/>
                <w:bCs/>
                <w:sz w:val="20"/>
                <w:szCs w:val="20"/>
              </w:rPr>
              <w:t>E) Climate suitable for study</w:t>
            </w:r>
          </w:p>
          <w:p w:rsidR="003F04F2" w:rsidRPr="007423D8" w:rsidRDefault="003F04F2" w:rsidP="00266A16">
            <w:pPr>
              <w:bidi w:val="0"/>
              <w:spacing w:after="0" w:line="240" w:lineRule="auto"/>
              <w:rPr>
                <w:b/>
                <w:bCs/>
                <w:sz w:val="20"/>
                <w:szCs w:val="20"/>
              </w:rPr>
            </w:pPr>
            <w:r w:rsidRPr="007423D8">
              <w:rPr>
                <w:b/>
                <w:bCs/>
                <w:sz w:val="20"/>
                <w:szCs w:val="20"/>
              </w:rPr>
              <w:t>F) Availability of places of study</w:t>
            </w:r>
          </w:p>
          <w:p w:rsidR="003F04F2" w:rsidRPr="007423D8" w:rsidRDefault="003F04F2" w:rsidP="00266A16">
            <w:pPr>
              <w:bidi w:val="0"/>
              <w:spacing w:after="0" w:line="240" w:lineRule="auto"/>
              <w:rPr>
                <w:b/>
                <w:bCs/>
                <w:sz w:val="20"/>
                <w:szCs w:val="20"/>
                <w:rtl/>
              </w:rPr>
            </w:pPr>
            <w:r w:rsidRPr="007423D8">
              <w:rPr>
                <w:b/>
                <w:bCs/>
                <w:sz w:val="20"/>
                <w:szCs w:val="20"/>
              </w:rPr>
              <w:t>G) Any other quality indication (</w:t>
            </w:r>
            <w:r w:rsidRPr="007423D8">
              <w:rPr>
                <w:b/>
                <w:bCs/>
                <w:sz w:val="20"/>
                <w:szCs w:val="20"/>
                <w:rtl/>
              </w:rPr>
              <w:t xml:space="preserve"> </w:t>
            </w:r>
            <w:r w:rsidRPr="007423D8">
              <w:rPr>
                <w:b/>
                <w:bCs/>
                <w:sz w:val="20"/>
                <w:szCs w:val="20"/>
              </w:rPr>
              <w:t>Using a five-year annual questionnaire)</w:t>
            </w:r>
          </w:p>
        </w:tc>
        <w:tc>
          <w:tcPr>
            <w:tcW w:w="1276" w:type="dxa"/>
            <w:shd w:val="clear" w:color="auto" w:fill="BFBFBF"/>
          </w:tcPr>
          <w:p w:rsidR="003F04F2" w:rsidRPr="007423D8" w:rsidRDefault="003F04F2" w:rsidP="00266A16">
            <w:pPr>
              <w:bidi w:val="0"/>
              <w:spacing w:after="0" w:line="240" w:lineRule="auto"/>
              <w:rPr>
                <w:b/>
                <w:bCs/>
                <w:sz w:val="20"/>
                <w:szCs w:val="20"/>
                <w:rtl/>
              </w:rPr>
            </w:pPr>
          </w:p>
          <w:p w:rsidR="003F04F2" w:rsidRPr="007423D8" w:rsidRDefault="003F04F2" w:rsidP="00266A16">
            <w:pPr>
              <w:bidi w:val="0"/>
              <w:spacing w:after="0" w:line="240" w:lineRule="auto"/>
              <w:rPr>
                <w:b/>
                <w:bCs/>
                <w:sz w:val="20"/>
                <w:szCs w:val="20"/>
                <w:rtl/>
              </w:rPr>
            </w:pPr>
          </w:p>
          <w:p w:rsidR="003F04F2" w:rsidRPr="007423D8" w:rsidRDefault="003F04F2" w:rsidP="00266A16">
            <w:pPr>
              <w:bidi w:val="0"/>
              <w:spacing w:after="0" w:line="240" w:lineRule="auto"/>
              <w:rPr>
                <w:b/>
                <w:bCs/>
                <w:sz w:val="20"/>
                <w:szCs w:val="20"/>
                <w:rtl/>
              </w:rPr>
            </w:pPr>
          </w:p>
          <w:p w:rsidR="003F04F2" w:rsidRPr="007423D8" w:rsidRDefault="003F04F2" w:rsidP="00266A16">
            <w:pPr>
              <w:bidi w:val="0"/>
              <w:spacing w:after="0" w:line="240" w:lineRule="auto"/>
              <w:rPr>
                <w:b/>
                <w:bCs/>
                <w:sz w:val="20"/>
                <w:szCs w:val="20"/>
                <w:rtl/>
              </w:rPr>
            </w:pPr>
          </w:p>
          <w:p w:rsidR="003F04F2" w:rsidRPr="007423D8" w:rsidRDefault="003F04F2" w:rsidP="00266A16">
            <w:pPr>
              <w:bidi w:val="0"/>
              <w:spacing w:after="0" w:line="240" w:lineRule="auto"/>
              <w:rPr>
                <w:b/>
                <w:bCs/>
                <w:sz w:val="20"/>
                <w:szCs w:val="20"/>
                <w:rtl/>
              </w:rPr>
            </w:pPr>
          </w:p>
          <w:p w:rsidR="003F04F2" w:rsidRPr="007423D8" w:rsidRDefault="003F04F2" w:rsidP="00266A16">
            <w:pPr>
              <w:bidi w:val="0"/>
              <w:spacing w:after="0" w:line="240" w:lineRule="auto"/>
              <w:rPr>
                <w:b/>
                <w:bCs/>
                <w:sz w:val="20"/>
                <w:szCs w:val="20"/>
              </w:rPr>
            </w:pPr>
            <w:r w:rsidRPr="007423D8">
              <w:rPr>
                <w:b/>
                <w:bCs/>
                <w:sz w:val="20"/>
                <w:szCs w:val="20"/>
              </w:rPr>
              <w:t>74.5%</w:t>
            </w:r>
          </w:p>
        </w:tc>
        <w:tc>
          <w:tcPr>
            <w:tcW w:w="1134" w:type="dxa"/>
            <w:shd w:val="clear" w:color="auto" w:fill="BFBFBF"/>
          </w:tcPr>
          <w:p w:rsidR="003F04F2" w:rsidRPr="007423D8" w:rsidRDefault="003F04F2" w:rsidP="00266A16">
            <w:pPr>
              <w:bidi w:val="0"/>
              <w:spacing w:after="0" w:line="240" w:lineRule="auto"/>
              <w:rPr>
                <w:b/>
                <w:bCs/>
                <w:sz w:val="20"/>
                <w:szCs w:val="20"/>
                <w:rtl/>
              </w:rPr>
            </w:pPr>
          </w:p>
        </w:tc>
        <w:tc>
          <w:tcPr>
            <w:tcW w:w="1134" w:type="dxa"/>
            <w:shd w:val="clear" w:color="auto" w:fill="BFBFBF"/>
          </w:tcPr>
          <w:p w:rsidR="003F04F2" w:rsidRPr="007423D8" w:rsidRDefault="003F04F2" w:rsidP="00266A16">
            <w:pPr>
              <w:bidi w:val="0"/>
              <w:spacing w:after="0" w:line="240" w:lineRule="auto"/>
              <w:rPr>
                <w:b/>
                <w:bCs/>
                <w:sz w:val="20"/>
                <w:szCs w:val="20"/>
                <w:rtl/>
              </w:rPr>
            </w:pPr>
          </w:p>
        </w:tc>
        <w:tc>
          <w:tcPr>
            <w:tcW w:w="1134" w:type="dxa"/>
            <w:shd w:val="clear" w:color="auto" w:fill="BFBFBF"/>
          </w:tcPr>
          <w:p w:rsidR="003F04F2" w:rsidRPr="007423D8" w:rsidRDefault="003F04F2" w:rsidP="00266A16">
            <w:pPr>
              <w:bidi w:val="0"/>
              <w:spacing w:after="0" w:line="240" w:lineRule="auto"/>
              <w:rPr>
                <w:b/>
                <w:bCs/>
                <w:sz w:val="20"/>
                <w:szCs w:val="20"/>
                <w:rtl/>
              </w:rPr>
            </w:pPr>
          </w:p>
          <w:p w:rsidR="003F04F2" w:rsidRPr="007423D8" w:rsidRDefault="003F04F2" w:rsidP="00266A16">
            <w:pPr>
              <w:bidi w:val="0"/>
              <w:spacing w:after="0" w:line="240" w:lineRule="auto"/>
              <w:rPr>
                <w:b/>
                <w:bCs/>
                <w:sz w:val="20"/>
                <w:szCs w:val="20"/>
                <w:rtl/>
              </w:rPr>
            </w:pPr>
          </w:p>
          <w:p w:rsidR="003F04F2" w:rsidRPr="007423D8" w:rsidRDefault="003F04F2" w:rsidP="00266A16">
            <w:pPr>
              <w:bidi w:val="0"/>
              <w:spacing w:after="0" w:line="240" w:lineRule="auto"/>
              <w:rPr>
                <w:b/>
                <w:bCs/>
                <w:sz w:val="20"/>
                <w:szCs w:val="20"/>
                <w:rtl/>
              </w:rPr>
            </w:pPr>
          </w:p>
          <w:p w:rsidR="003F04F2" w:rsidRPr="007423D8" w:rsidRDefault="003F04F2" w:rsidP="00266A16">
            <w:pPr>
              <w:bidi w:val="0"/>
              <w:spacing w:after="0" w:line="240" w:lineRule="auto"/>
              <w:rPr>
                <w:b/>
                <w:bCs/>
                <w:sz w:val="20"/>
                <w:szCs w:val="20"/>
                <w:rtl/>
              </w:rPr>
            </w:pPr>
          </w:p>
          <w:p w:rsidR="003F04F2" w:rsidRPr="007423D8" w:rsidRDefault="003F04F2" w:rsidP="00266A16">
            <w:pPr>
              <w:bidi w:val="0"/>
              <w:spacing w:after="0" w:line="240" w:lineRule="auto"/>
              <w:rPr>
                <w:b/>
                <w:bCs/>
                <w:sz w:val="20"/>
                <w:szCs w:val="20"/>
                <w:rtl/>
              </w:rPr>
            </w:pPr>
            <w:r w:rsidRPr="007423D8">
              <w:rPr>
                <w:b/>
                <w:bCs/>
                <w:sz w:val="20"/>
                <w:szCs w:val="20"/>
              </w:rPr>
              <w:t>Not less than</w:t>
            </w:r>
          </w:p>
          <w:p w:rsidR="003F04F2" w:rsidRPr="007423D8" w:rsidRDefault="003F04F2" w:rsidP="00266A16">
            <w:pPr>
              <w:bidi w:val="0"/>
              <w:spacing w:after="0" w:line="240" w:lineRule="auto"/>
              <w:rPr>
                <w:b/>
                <w:bCs/>
                <w:sz w:val="20"/>
                <w:szCs w:val="20"/>
              </w:rPr>
            </w:pPr>
            <w:r w:rsidRPr="007423D8">
              <w:rPr>
                <w:b/>
                <w:bCs/>
                <w:sz w:val="20"/>
                <w:szCs w:val="20"/>
              </w:rPr>
              <w:t>80%</w:t>
            </w:r>
          </w:p>
        </w:tc>
        <w:tc>
          <w:tcPr>
            <w:tcW w:w="1417" w:type="dxa"/>
            <w:shd w:val="clear" w:color="auto" w:fill="BFBFBF"/>
          </w:tcPr>
          <w:p w:rsidR="003F04F2" w:rsidRPr="007423D8" w:rsidRDefault="003F04F2" w:rsidP="00266A16">
            <w:pPr>
              <w:bidi w:val="0"/>
              <w:spacing w:after="0" w:line="240" w:lineRule="auto"/>
              <w:rPr>
                <w:b/>
                <w:bCs/>
                <w:sz w:val="20"/>
                <w:szCs w:val="20"/>
                <w:rtl/>
              </w:rPr>
            </w:pPr>
          </w:p>
          <w:p w:rsidR="003F04F2" w:rsidRPr="007423D8" w:rsidRDefault="003F04F2" w:rsidP="00266A16">
            <w:pPr>
              <w:bidi w:val="0"/>
              <w:spacing w:after="0" w:line="240" w:lineRule="auto"/>
              <w:rPr>
                <w:b/>
                <w:bCs/>
                <w:sz w:val="20"/>
                <w:szCs w:val="20"/>
                <w:rtl/>
              </w:rPr>
            </w:pPr>
          </w:p>
          <w:p w:rsidR="003F04F2" w:rsidRPr="007423D8" w:rsidRDefault="003F04F2" w:rsidP="00266A16">
            <w:pPr>
              <w:bidi w:val="0"/>
              <w:spacing w:after="0" w:line="240" w:lineRule="auto"/>
              <w:rPr>
                <w:b/>
                <w:bCs/>
                <w:sz w:val="20"/>
                <w:szCs w:val="20"/>
                <w:rtl/>
              </w:rPr>
            </w:pPr>
          </w:p>
          <w:p w:rsidR="003F04F2" w:rsidRPr="007423D8" w:rsidRDefault="003F04F2" w:rsidP="00266A16">
            <w:pPr>
              <w:bidi w:val="0"/>
              <w:spacing w:after="0" w:line="240" w:lineRule="auto"/>
              <w:rPr>
                <w:b/>
                <w:bCs/>
                <w:sz w:val="20"/>
                <w:szCs w:val="20"/>
                <w:rtl/>
              </w:rPr>
            </w:pPr>
          </w:p>
          <w:p w:rsidR="003F04F2" w:rsidRPr="007423D8" w:rsidRDefault="003F04F2" w:rsidP="00266A16">
            <w:pPr>
              <w:bidi w:val="0"/>
              <w:spacing w:after="0" w:line="240" w:lineRule="auto"/>
              <w:rPr>
                <w:b/>
                <w:bCs/>
                <w:sz w:val="20"/>
                <w:szCs w:val="20"/>
                <w:rtl/>
              </w:rPr>
            </w:pPr>
            <w:r w:rsidRPr="007423D8">
              <w:rPr>
                <w:b/>
                <w:bCs/>
                <w:sz w:val="20"/>
                <w:szCs w:val="20"/>
              </w:rPr>
              <w:t>Not less than</w:t>
            </w:r>
          </w:p>
          <w:p w:rsidR="003F04F2" w:rsidRPr="007423D8" w:rsidRDefault="003F04F2" w:rsidP="00266A16">
            <w:pPr>
              <w:bidi w:val="0"/>
              <w:spacing w:after="0" w:line="240" w:lineRule="auto"/>
              <w:rPr>
                <w:b/>
                <w:bCs/>
                <w:sz w:val="20"/>
                <w:szCs w:val="20"/>
              </w:rPr>
            </w:pPr>
            <w:r w:rsidRPr="007423D8">
              <w:rPr>
                <w:b/>
                <w:bCs/>
                <w:sz w:val="20"/>
                <w:szCs w:val="20"/>
              </w:rPr>
              <w:t xml:space="preserve">80% </w:t>
            </w:r>
          </w:p>
        </w:tc>
        <w:tc>
          <w:tcPr>
            <w:tcW w:w="1559" w:type="dxa"/>
            <w:shd w:val="clear" w:color="auto" w:fill="BFBFBF"/>
          </w:tcPr>
          <w:p w:rsidR="003F04F2" w:rsidRPr="007423D8" w:rsidRDefault="003F04F2" w:rsidP="00266A16">
            <w:pPr>
              <w:bidi w:val="0"/>
              <w:spacing w:after="0" w:line="240" w:lineRule="auto"/>
              <w:rPr>
                <w:b/>
                <w:bCs/>
                <w:sz w:val="20"/>
                <w:szCs w:val="20"/>
                <w:rtl/>
              </w:rPr>
            </w:pPr>
          </w:p>
        </w:tc>
        <w:tc>
          <w:tcPr>
            <w:tcW w:w="1559" w:type="dxa"/>
            <w:shd w:val="clear" w:color="auto" w:fill="BFBFBF"/>
          </w:tcPr>
          <w:p w:rsidR="003F04F2" w:rsidRPr="007423D8" w:rsidRDefault="003F04F2" w:rsidP="00266A16">
            <w:pPr>
              <w:bidi w:val="0"/>
              <w:spacing w:after="0" w:line="240" w:lineRule="auto"/>
              <w:rPr>
                <w:b/>
                <w:bCs/>
                <w:sz w:val="20"/>
                <w:szCs w:val="20"/>
                <w:rtl/>
              </w:rPr>
            </w:pPr>
          </w:p>
        </w:tc>
        <w:tc>
          <w:tcPr>
            <w:tcW w:w="2268" w:type="dxa"/>
            <w:shd w:val="clear" w:color="auto" w:fill="BFBFBF"/>
          </w:tcPr>
          <w:p w:rsidR="003F04F2" w:rsidRPr="007423D8" w:rsidRDefault="003F04F2" w:rsidP="00FA1BF2">
            <w:pPr>
              <w:pStyle w:val="ListParagraph"/>
              <w:numPr>
                <w:ilvl w:val="0"/>
                <w:numId w:val="21"/>
              </w:numPr>
              <w:bidi w:val="0"/>
              <w:spacing w:after="0" w:line="240" w:lineRule="auto"/>
              <w:rPr>
                <w:b/>
                <w:bCs/>
                <w:sz w:val="20"/>
                <w:szCs w:val="20"/>
              </w:rPr>
            </w:pPr>
            <w:r w:rsidRPr="007423D8">
              <w:rPr>
                <w:b/>
                <w:bCs/>
                <w:sz w:val="20"/>
                <w:szCs w:val="20"/>
                <w:rtl/>
              </w:rPr>
              <w:t xml:space="preserve"> </w:t>
            </w:r>
            <w:r w:rsidRPr="007423D8">
              <w:rPr>
                <w:b/>
                <w:bCs/>
                <w:sz w:val="20"/>
                <w:szCs w:val="20"/>
              </w:rPr>
              <w:t xml:space="preserve">Establishing a library for the college proper for the students' capacity. </w:t>
            </w:r>
          </w:p>
          <w:p w:rsidR="003F04F2" w:rsidRPr="007423D8" w:rsidRDefault="003F04F2" w:rsidP="00FA1BF2">
            <w:pPr>
              <w:pStyle w:val="ListParagraph"/>
              <w:numPr>
                <w:ilvl w:val="0"/>
                <w:numId w:val="21"/>
              </w:numPr>
              <w:bidi w:val="0"/>
              <w:spacing w:after="0" w:line="240" w:lineRule="auto"/>
              <w:rPr>
                <w:b/>
                <w:bCs/>
                <w:sz w:val="20"/>
                <w:szCs w:val="20"/>
              </w:rPr>
            </w:pPr>
            <w:r w:rsidRPr="007423D8">
              <w:rPr>
                <w:b/>
                <w:bCs/>
                <w:sz w:val="20"/>
                <w:szCs w:val="20"/>
                <w:rtl/>
              </w:rPr>
              <w:t xml:space="preserve"> </w:t>
            </w:r>
            <w:r w:rsidRPr="007423D8">
              <w:rPr>
                <w:b/>
                <w:bCs/>
                <w:sz w:val="20"/>
                <w:szCs w:val="20"/>
              </w:rPr>
              <w:t>Supply of printing services and cataloging screen</w:t>
            </w:r>
            <w:r w:rsidRPr="007423D8">
              <w:rPr>
                <w:b/>
                <w:bCs/>
                <w:sz w:val="20"/>
                <w:szCs w:val="20"/>
                <w:rtl/>
              </w:rPr>
              <w:t>.</w:t>
            </w:r>
          </w:p>
          <w:p w:rsidR="003F04F2" w:rsidRPr="007423D8" w:rsidRDefault="003F04F2" w:rsidP="00FA1BF2">
            <w:pPr>
              <w:pStyle w:val="ListParagraph"/>
              <w:numPr>
                <w:ilvl w:val="0"/>
                <w:numId w:val="21"/>
              </w:numPr>
              <w:bidi w:val="0"/>
              <w:spacing w:after="0" w:line="240" w:lineRule="auto"/>
              <w:rPr>
                <w:b/>
                <w:bCs/>
                <w:sz w:val="20"/>
                <w:szCs w:val="20"/>
              </w:rPr>
            </w:pPr>
            <w:r w:rsidRPr="007423D8">
              <w:rPr>
                <w:b/>
                <w:bCs/>
                <w:sz w:val="20"/>
                <w:szCs w:val="20"/>
              </w:rPr>
              <w:t>Providing the library with recent references and journals in the medical field</w:t>
            </w:r>
            <w:r w:rsidRPr="007423D8">
              <w:rPr>
                <w:b/>
                <w:bCs/>
                <w:sz w:val="20"/>
                <w:szCs w:val="20"/>
                <w:rtl/>
              </w:rPr>
              <w:t>.</w:t>
            </w:r>
          </w:p>
          <w:p w:rsidR="003F04F2" w:rsidRPr="007423D8" w:rsidRDefault="003F04F2" w:rsidP="00FA1BF2">
            <w:pPr>
              <w:pStyle w:val="ListParagraph"/>
              <w:numPr>
                <w:ilvl w:val="0"/>
                <w:numId w:val="21"/>
              </w:numPr>
              <w:bidi w:val="0"/>
              <w:spacing w:after="0" w:line="240" w:lineRule="auto"/>
              <w:rPr>
                <w:b/>
                <w:bCs/>
                <w:sz w:val="20"/>
                <w:szCs w:val="20"/>
                <w:rtl/>
                <w:lang w:bidi="ar-EG"/>
              </w:rPr>
            </w:pPr>
            <w:r w:rsidRPr="007423D8">
              <w:rPr>
                <w:b/>
                <w:bCs/>
                <w:sz w:val="20"/>
                <w:szCs w:val="20"/>
              </w:rPr>
              <w:t>Modify the time of the library to suit the the most of students' conditions</w:t>
            </w:r>
            <w:r w:rsidRPr="007423D8">
              <w:rPr>
                <w:b/>
                <w:bCs/>
                <w:sz w:val="20"/>
                <w:szCs w:val="20"/>
                <w:rtl/>
              </w:rPr>
              <w:t>.</w:t>
            </w:r>
          </w:p>
        </w:tc>
      </w:tr>
      <w:tr w:rsidR="003F04F2" w:rsidRPr="007423D8" w:rsidTr="003F04F2">
        <w:trPr>
          <w:jc w:val="center"/>
        </w:trPr>
        <w:tc>
          <w:tcPr>
            <w:tcW w:w="1184" w:type="dxa"/>
            <w:vMerge/>
            <w:shd w:val="clear" w:color="auto" w:fill="92D050"/>
            <w:vAlign w:val="center"/>
          </w:tcPr>
          <w:p w:rsidR="003F04F2" w:rsidRPr="007423D8" w:rsidRDefault="003F04F2" w:rsidP="00266A16">
            <w:pPr>
              <w:bidi w:val="0"/>
              <w:spacing w:after="0" w:line="240" w:lineRule="auto"/>
              <w:rPr>
                <w:b/>
                <w:bCs/>
                <w:sz w:val="20"/>
                <w:szCs w:val="20"/>
                <w:rtl/>
              </w:rPr>
            </w:pPr>
          </w:p>
        </w:tc>
        <w:tc>
          <w:tcPr>
            <w:tcW w:w="1134" w:type="dxa"/>
            <w:shd w:val="clear" w:color="auto" w:fill="FF6699"/>
            <w:vAlign w:val="center"/>
          </w:tcPr>
          <w:p w:rsidR="003F04F2" w:rsidRPr="007423D8" w:rsidRDefault="003F04F2" w:rsidP="00266A16">
            <w:pPr>
              <w:bidi w:val="0"/>
              <w:spacing w:after="0" w:line="240" w:lineRule="auto"/>
              <w:rPr>
                <w:b/>
                <w:bCs/>
                <w:sz w:val="20"/>
                <w:szCs w:val="20"/>
                <w:rtl/>
              </w:rPr>
            </w:pPr>
            <w:r w:rsidRPr="007423D8">
              <w:rPr>
                <w:rFonts w:ascii="Times New Roman" w:hAnsi="Times New Roman" w:cs="Times New Roman"/>
                <w:b/>
                <w:bCs/>
                <w:sz w:val="20"/>
                <w:szCs w:val="20"/>
              </w:rPr>
              <w:t>S.6.3</w:t>
            </w:r>
          </w:p>
        </w:tc>
        <w:tc>
          <w:tcPr>
            <w:tcW w:w="2551" w:type="dxa"/>
          </w:tcPr>
          <w:p w:rsidR="003F04F2" w:rsidRPr="007423D8" w:rsidRDefault="003F04F2" w:rsidP="00266A16">
            <w:pPr>
              <w:bidi w:val="0"/>
              <w:spacing w:after="0" w:line="240" w:lineRule="auto"/>
              <w:rPr>
                <w:b/>
                <w:bCs/>
                <w:sz w:val="20"/>
                <w:szCs w:val="20"/>
              </w:rPr>
            </w:pPr>
            <w:r w:rsidRPr="007423D8">
              <w:rPr>
                <w:b/>
                <w:bCs/>
                <w:sz w:val="20"/>
                <w:szCs w:val="20"/>
              </w:rPr>
              <w:t>Beneficiary evaluation of the digital library. including:</w:t>
            </w:r>
          </w:p>
          <w:p w:rsidR="003F04F2" w:rsidRPr="007423D8" w:rsidRDefault="003F04F2" w:rsidP="00266A16">
            <w:pPr>
              <w:bidi w:val="0"/>
              <w:spacing w:after="0" w:line="240" w:lineRule="auto"/>
              <w:rPr>
                <w:b/>
                <w:bCs/>
                <w:sz w:val="20"/>
                <w:szCs w:val="20"/>
              </w:rPr>
            </w:pPr>
            <w:r w:rsidRPr="007423D8">
              <w:rPr>
                <w:b/>
                <w:bCs/>
                <w:sz w:val="20"/>
                <w:szCs w:val="20"/>
              </w:rPr>
              <w:t xml:space="preserve">A) Easy access to websites </w:t>
            </w:r>
          </w:p>
          <w:p w:rsidR="003F04F2" w:rsidRPr="007423D8" w:rsidRDefault="003F04F2" w:rsidP="00266A16">
            <w:pPr>
              <w:bidi w:val="0"/>
              <w:spacing w:after="0" w:line="240" w:lineRule="auto"/>
              <w:rPr>
                <w:b/>
                <w:bCs/>
                <w:sz w:val="20"/>
                <w:szCs w:val="20"/>
              </w:rPr>
            </w:pPr>
            <w:r w:rsidRPr="007423D8">
              <w:rPr>
                <w:b/>
                <w:bCs/>
                <w:sz w:val="20"/>
                <w:szCs w:val="20"/>
              </w:rPr>
              <w:t>B) Availability of electronic databases</w:t>
            </w:r>
          </w:p>
          <w:p w:rsidR="003F04F2" w:rsidRPr="007423D8" w:rsidRDefault="003F04F2" w:rsidP="00266A16">
            <w:pPr>
              <w:bidi w:val="0"/>
              <w:spacing w:after="0" w:line="240" w:lineRule="auto"/>
              <w:rPr>
                <w:b/>
                <w:bCs/>
                <w:sz w:val="20"/>
                <w:szCs w:val="20"/>
              </w:rPr>
            </w:pPr>
            <w:r w:rsidRPr="007423D8">
              <w:rPr>
                <w:b/>
                <w:bCs/>
                <w:sz w:val="20"/>
                <w:szCs w:val="20"/>
              </w:rPr>
              <w:t>C) User access</w:t>
            </w:r>
          </w:p>
          <w:p w:rsidR="003F04F2" w:rsidRPr="007423D8" w:rsidRDefault="003F04F2" w:rsidP="00266A16">
            <w:pPr>
              <w:bidi w:val="0"/>
              <w:spacing w:after="0" w:line="240" w:lineRule="auto"/>
              <w:rPr>
                <w:b/>
                <w:bCs/>
                <w:sz w:val="20"/>
                <w:szCs w:val="20"/>
              </w:rPr>
            </w:pPr>
            <w:r w:rsidRPr="007423D8">
              <w:rPr>
                <w:b/>
                <w:bCs/>
                <w:sz w:val="20"/>
                <w:szCs w:val="20"/>
              </w:rPr>
              <w:t>D) Training in Library Use Skills</w:t>
            </w:r>
          </w:p>
          <w:p w:rsidR="003F04F2" w:rsidRPr="007423D8" w:rsidRDefault="003F04F2" w:rsidP="00266A16">
            <w:pPr>
              <w:bidi w:val="0"/>
              <w:spacing w:after="0" w:line="240" w:lineRule="auto"/>
              <w:rPr>
                <w:b/>
                <w:bCs/>
                <w:sz w:val="20"/>
                <w:szCs w:val="20"/>
              </w:rPr>
            </w:pPr>
            <w:r w:rsidRPr="007423D8">
              <w:rPr>
                <w:b/>
                <w:bCs/>
                <w:sz w:val="20"/>
                <w:szCs w:val="20"/>
              </w:rPr>
              <w:t>E) any other indicators of quality of services</w:t>
            </w:r>
          </w:p>
          <w:p w:rsidR="003F04F2" w:rsidRPr="007423D8" w:rsidRDefault="003F04F2" w:rsidP="00266A16">
            <w:pPr>
              <w:bidi w:val="0"/>
              <w:spacing w:after="0" w:line="240" w:lineRule="auto"/>
              <w:rPr>
                <w:b/>
                <w:bCs/>
                <w:sz w:val="20"/>
                <w:szCs w:val="20"/>
                <w:rtl/>
              </w:rPr>
            </w:pPr>
            <w:r w:rsidRPr="007423D8">
              <w:rPr>
                <w:b/>
                <w:bCs/>
                <w:sz w:val="20"/>
                <w:szCs w:val="20"/>
              </w:rPr>
              <w:t>(Using a five-year annual questionnaire)</w:t>
            </w:r>
          </w:p>
        </w:tc>
        <w:tc>
          <w:tcPr>
            <w:tcW w:w="1276" w:type="dxa"/>
          </w:tcPr>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Pr>
            </w:pPr>
            <w:r w:rsidRPr="007423D8">
              <w:rPr>
                <w:rFonts w:cs="Calibri"/>
                <w:b/>
                <w:bCs/>
                <w:sz w:val="20"/>
                <w:szCs w:val="20"/>
              </w:rPr>
              <w:t xml:space="preserve">70.5%   </w:t>
            </w:r>
          </w:p>
        </w:tc>
        <w:tc>
          <w:tcPr>
            <w:tcW w:w="1134" w:type="dxa"/>
          </w:tcPr>
          <w:p w:rsidR="003F04F2" w:rsidRPr="007423D8" w:rsidRDefault="003F04F2" w:rsidP="00266A16">
            <w:pPr>
              <w:bidi w:val="0"/>
              <w:spacing w:after="0" w:line="240" w:lineRule="auto"/>
              <w:rPr>
                <w:rFonts w:cs="Calibri"/>
                <w:b/>
                <w:bCs/>
                <w:sz w:val="20"/>
                <w:szCs w:val="20"/>
                <w:rtl/>
              </w:rPr>
            </w:pPr>
          </w:p>
        </w:tc>
        <w:tc>
          <w:tcPr>
            <w:tcW w:w="1134" w:type="dxa"/>
          </w:tcPr>
          <w:p w:rsidR="003F04F2" w:rsidRPr="007423D8" w:rsidRDefault="003F04F2" w:rsidP="00266A16">
            <w:pPr>
              <w:bidi w:val="0"/>
              <w:spacing w:after="0" w:line="240" w:lineRule="auto"/>
              <w:rPr>
                <w:rFonts w:cs="Calibri"/>
                <w:b/>
                <w:bCs/>
                <w:sz w:val="20"/>
                <w:szCs w:val="20"/>
                <w:rtl/>
              </w:rPr>
            </w:pPr>
          </w:p>
        </w:tc>
        <w:tc>
          <w:tcPr>
            <w:tcW w:w="1134" w:type="dxa"/>
          </w:tcPr>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Pr>
            </w:pPr>
            <w:r>
              <w:rPr>
                <w:rFonts w:ascii="Arial" w:hAnsi="Arial"/>
                <w:b/>
                <w:bCs/>
                <w:sz w:val="20"/>
                <w:szCs w:val="20"/>
              </w:rPr>
              <w:t>Not less than</w:t>
            </w:r>
            <w:r w:rsidRPr="007423D8">
              <w:rPr>
                <w:rFonts w:cs="Calibri"/>
                <w:b/>
                <w:bCs/>
                <w:sz w:val="20"/>
                <w:szCs w:val="20"/>
                <w:rtl/>
              </w:rPr>
              <w:t xml:space="preserve"> </w:t>
            </w:r>
            <w:r w:rsidRPr="007423D8">
              <w:rPr>
                <w:rFonts w:cs="Calibri"/>
                <w:b/>
                <w:bCs/>
                <w:sz w:val="20"/>
                <w:szCs w:val="20"/>
              </w:rPr>
              <w:t xml:space="preserve">90%  </w:t>
            </w:r>
          </w:p>
        </w:tc>
        <w:tc>
          <w:tcPr>
            <w:tcW w:w="1417" w:type="dxa"/>
          </w:tcPr>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tl/>
              </w:rPr>
            </w:pPr>
          </w:p>
          <w:p w:rsidR="003F04F2" w:rsidRPr="007423D8" w:rsidRDefault="003F04F2" w:rsidP="00266A16">
            <w:pPr>
              <w:bidi w:val="0"/>
              <w:spacing w:after="0" w:line="240" w:lineRule="auto"/>
              <w:rPr>
                <w:rFonts w:cs="Calibri"/>
                <w:b/>
                <w:bCs/>
                <w:sz w:val="20"/>
                <w:szCs w:val="20"/>
              </w:rPr>
            </w:pPr>
            <w:r>
              <w:rPr>
                <w:rFonts w:ascii="Arial" w:hAnsi="Arial"/>
                <w:b/>
                <w:bCs/>
                <w:sz w:val="20"/>
                <w:szCs w:val="20"/>
              </w:rPr>
              <w:t>Not less than</w:t>
            </w:r>
            <w:r w:rsidRPr="007423D8">
              <w:rPr>
                <w:rFonts w:ascii="Arial" w:hAnsi="Arial"/>
                <w:b/>
                <w:bCs/>
                <w:sz w:val="20"/>
                <w:szCs w:val="20"/>
              </w:rPr>
              <w:t xml:space="preserve"> </w:t>
            </w:r>
            <w:r w:rsidRPr="007423D8">
              <w:rPr>
                <w:rFonts w:cs="Calibri"/>
                <w:b/>
                <w:bCs/>
                <w:sz w:val="20"/>
                <w:szCs w:val="20"/>
              </w:rPr>
              <w:t>90%</w:t>
            </w:r>
          </w:p>
        </w:tc>
        <w:tc>
          <w:tcPr>
            <w:tcW w:w="1559" w:type="dxa"/>
          </w:tcPr>
          <w:p w:rsidR="003F04F2" w:rsidRPr="007423D8" w:rsidRDefault="003F04F2" w:rsidP="00266A16">
            <w:pPr>
              <w:bidi w:val="0"/>
              <w:spacing w:after="0" w:line="240" w:lineRule="auto"/>
              <w:rPr>
                <w:b/>
                <w:bCs/>
                <w:sz w:val="20"/>
                <w:szCs w:val="20"/>
                <w:rtl/>
              </w:rPr>
            </w:pPr>
          </w:p>
        </w:tc>
        <w:tc>
          <w:tcPr>
            <w:tcW w:w="1559" w:type="dxa"/>
          </w:tcPr>
          <w:p w:rsidR="003F04F2" w:rsidRPr="007423D8" w:rsidRDefault="003F04F2" w:rsidP="00266A16">
            <w:pPr>
              <w:bidi w:val="0"/>
              <w:spacing w:after="0" w:line="240" w:lineRule="auto"/>
              <w:rPr>
                <w:b/>
                <w:bCs/>
                <w:sz w:val="20"/>
                <w:szCs w:val="20"/>
                <w:rtl/>
              </w:rPr>
            </w:pPr>
          </w:p>
        </w:tc>
        <w:tc>
          <w:tcPr>
            <w:tcW w:w="2268" w:type="dxa"/>
          </w:tcPr>
          <w:p w:rsidR="003F04F2" w:rsidRPr="007423D8" w:rsidRDefault="003F04F2" w:rsidP="00266A16">
            <w:pPr>
              <w:bidi w:val="0"/>
              <w:spacing w:after="0" w:line="240" w:lineRule="auto"/>
              <w:rPr>
                <w:rFonts w:cs="Calibri"/>
                <w:b/>
                <w:bCs/>
                <w:sz w:val="20"/>
                <w:szCs w:val="20"/>
              </w:rPr>
            </w:pPr>
            <w:r w:rsidRPr="007423D8">
              <w:rPr>
                <w:rFonts w:cs="Calibri"/>
                <w:b/>
                <w:bCs/>
                <w:sz w:val="20"/>
                <w:szCs w:val="20"/>
              </w:rPr>
              <w:t>1- Instruct staff members to activate e-learning to teach courses that are not negatively affected by this type of teaching method and encourage students to use the Saudi digital library to obtain books.</w:t>
            </w:r>
          </w:p>
          <w:p w:rsidR="003F04F2" w:rsidRPr="007423D8" w:rsidRDefault="003F04F2" w:rsidP="00266A16">
            <w:pPr>
              <w:bidi w:val="0"/>
              <w:spacing w:after="0" w:line="240" w:lineRule="auto"/>
              <w:rPr>
                <w:b/>
                <w:bCs/>
                <w:sz w:val="20"/>
                <w:szCs w:val="20"/>
                <w:rtl/>
              </w:rPr>
            </w:pPr>
            <w:r w:rsidRPr="007423D8">
              <w:rPr>
                <w:rFonts w:cs="Calibri"/>
                <w:b/>
                <w:bCs/>
                <w:sz w:val="20"/>
                <w:szCs w:val="20"/>
              </w:rPr>
              <w:t>2 - Provision of computers to increase the opportunities for browsing and electronic communication</w:t>
            </w:r>
          </w:p>
        </w:tc>
      </w:tr>
      <w:tr w:rsidR="003F04F2" w:rsidRPr="007423D8" w:rsidTr="003F04F2">
        <w:trPr>
          <w:jc w:val="center"/>
        </w:trPr>
        <w:tc>
          <w:tcPr>
            <w:tcW w:w="1184" w:type="dxa"/>
            <w:vMerge/>
            <w:shd w:val="clear" w:color="auto" w:fill="92D050"/>
            <w:vAlign w:val="center"/>
          </w:tcPr>
          <w:p w:rsidR="003F04F2" w:rsidRPr="007423D8" w:rsidRDefault="003F04F2" w:rsidP="00266A16">
            <w:pPr>
              <w:bidi w:val="0"/>
              <w:spacing w:after="0" w:line="240" w:lineRule="auto"/>
              <w:rPr>
                <w:b/>
                <w:bCs/>
                <w:sz w:val="20"/>
                <w:szCs w:val="20"/>
                <w:rtl/>
              </w:rPr>
            </w:pPr>
          </w:p>
        </w:tc>
        <w:tc>
          <w:tcPr>
            <w:tcW w:w="1134" w:type="dxa"/>
            <w:shd w:val="clear" w:color="auto" w:fill="FF6699"/>
            <w:vAlign w:val="center"/>
          </w:tcPr>
          <w:p w:rsidR="003F04F2" w:rsidRPr="007423D8" w:rsidRDefault="003F04F2" w:rsidP="00266A16">
            <w:pPr>
              <w:bidi w:val="0"/>
              <w:spacing w:after="0" w:line="240" w:lineRule="auto"/>
              <w:rPr>
                <w:b/>
                <w:bCs/>
                <w:sz w:val="20"/>
                <w:szCs w:val="20"/>
                <w:rtl/>
              </w:rPr>
            </w:pPr>
            <w:r w:rsidRPr="007423D8">
              <w:rPr>
                <w:rFonts w:ascii="Times New Roman" w:hAnsi="Times New Roman" w:cs="Times New Roman"/>
                <w:b/>
                <w:bCs/>
                <w:sz w:val="20"/>
                <w:szCs w:val="20"/>
              </w:rPr>
              <w:t>S7.3</w:t>
            </w:r>
          </w:p>
        </w:tc>
        <w:tc>
          <w:tcPr>
            <w:tcW w:w="2551" w:type="dxa"/>
            <w:shd w:val="clear" w:color="auto" w:fill="BFBFBF"/>
          </w:tcPr>
          <w:p w:rsidR="003F04F2" w:rsidRPr="007423D8" w:rsidRDefault="003F04F2" w:rsidP="00266A16">
            <w:pPr>
              <w:bidi w:val="0"/>
              <w:spacing w:after="0" w:line="240" w:lineRule="auto"/>
              <w:rPr>
                <w:b/>
                <w:bCs/>
                <w:sz w:val="20"/>
                <w:szCs w:val="20"/>
              </w:rPr>
            </w:pPr>
            <w:r w:rsidRPr="007423D8">
              <w:rPr>
                <w:b/>
                <w:bCs/>
                <w:sz w:val="20"/>
                <w:szCs w:val="20"/>
              </w:rPr>
              <w:t>Beneficiary evaluation of facilities and equipment:</w:t>
            </w:r>
          </w:p>
          <w:p w:rsidR="003F04F2" w:rsidRPr="007423D8" w:rsidRDefault="003F04F2" w:rsidP="00266A16">
            <w:pPr>
              <w:bidi w:val="0"/>
              <w:spacing w:after="0" w:line="240" w:lineRule="auto"/>
              <w:rPr>
                <w:b/>
                <w:bCs/>
                <w:sz w:val="20"/>
                <w:szCs w:val="20"/>
              </w:rPr>
            </w:pPr>
            <w:r w:rsidRPr="007423D8">
              <w:rPr>
                <w:b/>
                <w:bCs/>
                <w:sz w:val="20"/>
                <w:szCs w:val="20"/>
              </w:rPr>
              <w:t>A) Classes</w:t>
            </w:r>
          </w:p>
          <w:p w:rsidR="003F04F2" w:rsidRPr="007423D8" w:rsidRDefault="003F04F2" w:rsidP="00266A16">
            <w:pPr>
              <w:bidi w:val="0"/>
              <w:spacing w:after="0" w:line="240" w:lineRule="auto"/>
              <w:rPr>
                <w:b/>
                <w:bCs/>
                <w:sz w:val="20"/>
                <w:szCs w:val="20"/>
              </w:rPr>
            </w:pPr>
            <w:r w:rsidRPr="007423D8">
              <w:rPr>
                <w:b/>
                <w:bCs/>
                <w:sz w:val="20"/>
                <w:szCs w:val="20"/>
              </w:rPr>
              <w:t>B) Laboratories</w:t>
            </w:r>
          </w:p>
          <w:p w:rsidR="003F04F2" w:rsidRPr="007423D8" w:rsidRDefault="003F04F2" w:rsidP="00266A16">
            <w:pPr>
              <w:bidi w:val="0"/>
              <w:spacing w:after="0" w:line="240" w:lineRule="auto"/>
              <w:rPr>
                <w:b/>
                <w:bCs/>
                <w:sz w:val="20"/>
                <w:szCs w:val="20"/>
              </w:rPr>
            </w:pPr>
            <w:r w:rsidRPr="007423D8">
              <w:rPr>
                <w:b/>
                <w:bCs/>
                <w:sz w:val="20"/>
                <w:szCs w:val="20"/>
              </w:rPr>
              <w:t>C) WCs (maintenance and cleanliness)</w:t>
            </w:r>
          </w:p>
          <w:p w:rsidR="003F04F2" w:rsidRPr="007423D8" w:rsidRDefault="003F04F2" w:rsidP="00266A16">
            <w:pPr>
              <w:bidi w:val="0"/>
              <w:spacing w:after="0" w:line="240" w:lineRule="auto"/>
              <w:rPr>
                <w:b/>
                <w:bCs/>
                <w:sz w:val="20"/>
                <w:szCs w:val="20"/>
              </w:rPr>
            </w:pPr>
            <w:r w:rsidRPr="007423D8">
              <w:rPr>
                <w:b/>
                <w:bCs/>
                <w:sz w:val="20"/>
                <w:szCs w:val="20"/>
              </w:rPr>
              <w:t>D) Security</w:t>
            </w:r>
          </w:p>
          <w:p w:rsidR="003F04F2" w:rsidRPr="007423D8" w:rsidRDefault="003F04F2" w:rsidP="00266A16">
            <w:pPr>
              <w:bidi w:val="0"/>
              <w:spacing w:after="0" w:line="240" w:lineRule="auto"/>
              <w:rPr>
                <w:b/>
                <w:bCs/>
                <w:sz w:val="20"/>
                <w:szCs w:val="20"/>
              </w:rPr>
            </w:pPr>
            <w:r w:rsidRPr="007423D8">
              <w:rPr>
                <w:b/>
                <w:bCs/>
                <w:sz w:val="20"/>
                <w:szCs w:val="20"/>
              </w:rPr>
              <w:t>E) Parking and possibility of its use</w:t>
            </w:r>
          </w:p>
          <w:p w:rsidR="003F04F2" w:rsidRPr="007423D8" w:rsidRDefault="003F04F2" w:rsidP="00266A16">
            <w:pPr>
              <w:bidi w:val="0"/>
              <w:spacing w:after="0" w:line="240" w:lineRule="auto"/>
              <w:rPr>
                <w:b/>
                <w:bCs/>
                <w:sz w:val="20"/>
                <w:szCs w:val="20"/>
              </w:rPr>
            </w:pPr>
            <w:r w:rsidRPr="007423D8">
              <w:rPr>
                <w:b/>
                <w:bCs/>
                <w:sz w:val="20"/>
                <w:szCs w:val="20"/>
              </w:rPr>
              <w:t>F) Safety (fire extinguishing, first aid, alarm systems, chemical insurance)</w:t>
            </w:r>
          </w:p>
          <w:p w:rsidR="003F04F2" w:rsidRPr="007423D8" w:rsidRDefault="003F04F2" w:rsidP="00266A16">
            <w:pPr>
              <w:bidi w:val="0"/>
              <w:spacing w:after="0" w:line="240" w:lineRule="auto"/>
              <w:rPr>
                <w:b/>
                <w:bCs/>
                <w:sz w:val="20"/>
                <w:szCs w:val="20"/>
              </w:rPr>
            </w:pPr>
            <w:r w:rsidRPr="007423D8">
              <w:rPr>
                <w:b/>
                <w:bCs/>
                <w:sz w:val="20"/>
                <w:szCs w:val="20"/>
              </w:rPr>
              <w:t>G) Disability equipment  (stairs, lifts, toilets)</w:t>
            </w:r>
          </w:p>
          <w:p w:rsidR="003F04F2" w:rsidRPr="007423D8" w:rsidRDefault="003F04F2" w:rsidP="00266A16">
            <w:pPr>
              <w:bidi w:val="0"/>
              <w:spacing w:after="0" w:line="240" w:lineRule="auto"/>
              <w:rPr>
                <w:b/>
                <w:bCs/>
                <w:sz w:val="20"/>
                <w:szCs w:val="20"/>
                <w:rtl/>
              </w:rPr>
            </w:pPr>
            <w:r w:rsidRPr="007423D8">
              <w:rPr>
                <w:b/>
                <w:bCs/>
                <w:sz w:val="20"/>
                <w:szCs w:val="20"/>
              </w:rPr>
              <w:t>K) Facilities and sports facilities</w:t>
            </w:r>
          </w:p>
        </w:tc>
        <w:tc>
          <w:tcPr>
            <w:tcW w:w="1276" w:type="dxa"/>
            <w:shd w:val="clear" w:color="auto" w:fill="BFBFBF"/>
          </w:tcPr>
          <w:p w:rsidR="003F04F2" w:rsidRDefault="003F04F2" w:rsidP="00266A16">
            <w:pPr>
              <w:bidi w:val="0"/>
              <w:spacing w:after="0" w:line="240" w:lineRule="auto"/>
              <w:rPr>
                <w:b/>
                <w:bCs/>
                <w:sz w:val="20"/>
                <w:szCs w:val="20"/>
              </w:rPr>
            </w:pPr>
            <w:r w:rsidRPr="007423D8">
              <w:rPr>
                <w:b/>
                <w:bCs/>
                <w:sz w:val="20"/>
                <w:szCs w:val="20"/>
              </w:rPr>
              <w:t xml:space="preserve">     </w:t>
            </w:r>
            <w:r>
              <w:rPr>
                <w:b/>
                <w:bCs/>
                <w:sz w:val="20"/>
                <w:szCs w:val="20"/>
              </w:rPr>
              <w:t>Satisfaction rate</w:t>
            </w:r>
            <w:r w:rsidRPr="007423D8">
              <w:rPr>
                <w:b/>
                <w:bCs/>
                <w:sz w:val="20"/>
                <w:szCs w:val="20"/>
              </w:rPr>
              <w:t xml:space="preserve"> </w:t>
            </w:r>
          </w:p>
          <w:p w:rsidR="003F04F2" w:rsidRDefault="003F04F2" w:rsidP="00266A16">
            <w:pPr>
              <w:bidi w:val="0"/>
              <w:spacing w:after="0" w:line="240" w:lineRule="auto"/>
              <w:rPr>
                <w:b/>
                <w:bCs/>
                <w:sz w:val="20"/>
                <w:szCs w:val="20"/>
              </w:rPr>
            </w:pPr>
            <w:r w:rsidRPr="007423D8">
              <w:rPr>
                <w:b/>
                <w:bCs/>
                <w:sz w:val="20"/>
                <w:szCs w:val="20"/>
              </w:rPr>
              <w:t xml:space="preserve"> 83.3</w:t>
            </w:r>
            <w:r w:rsidRPr="007423D8">
              <w:rPr>
                <w:rFonts w:hint="cs"/>
                <w:b/>
                <w:bCs/>
                <w:sz w:val="20"/>
                <w:szCs w:val="20"/>
                <w:rtl/>
              </w:rPr>
              <w:t>%</w:t>
            </w:r>
          </w:p>
          <w:p w:rsidR="003F04F2" w:rsidRPr="007423D8" w:rsidRDefault="003F04F2" w:rsidP="00266A16">
            <w:pPr>
              <w:bidi w:val="0"/>
              <w:spacing w:after="0" w:line="240" w:lineRule="auto"/>
              <w:rPr>
                <w:b/>
                <w:bCs/>
                <w:sz w:val="20"/>
                <w:szCs w:val="20"/>
                <w:rtl/>
              </w:rPr>
            </w:pPr>
          </w:p>
        </w:tc>
        <w:tc>
          <w:tcPr>
            <w:tcW w:w="1134" w:type="dxa"/>
            <w:shd w:val="clear" w:color="auto" w:fill="BFBFBF"/>
          </w:tcPr>
          <w:p w:rsidR="003F04F2" w:rsidRDefault="003F04F2" w:rsidP="00266A16">
            <w:pPr>
              <w:bidi w:val="0"/>
              <w:spacing w:after="0" w:line="240" w:lineRule="auto"/>
              <w:rPr>
                <w:b/>
                <w:bCs/>
                <w:sz w:val="20"/>
                <w:szCs w:val="20"/>
              </w:rPr>
            </w:pPr>
          </w:p>
        </w:tc>
        <w:tc>
          <w:tcPr>
            <w:tcW w:w="1134" w:type="dxa"/>
            <w:shd w:val="clear" w:color="auto" w:fill="BFBFBF"/>
          </w:tcPr>
          <w:p w:rsidR="003F04F2" w:rsidRDefault="003F04F2" w:rsidP="00266A16">
            <w:pPr>
              <w:bidi w:val="0"/>
              <w:spacing w:after="0" w:line="240" w:lineRule="auto"/>
              <w:rPr>
                <w:b/>
                <w:bCs/>
                <w:sz w:val="20"/>
                <w:szCs w:val="20"/>
              </w:rPr>
            </w:pPr>
          </w:p>
        </w:tc>
        <w:tc>
          <w:tcPr>
            <w:tcW w:w="1134" w:type="dxa"/>
            <w:shd w:val="clear" w:color="auto" w:fill="BFBFBF"/>
          </w:tcPr>
          <w:p w:rsidR="003F04F2" w:rsidRDefault="003F04F2" w:rsidP="00266A16">
            <w:pPr>
              <w:bidi w:val="0"/>
              <w:spacing w:after="0" w:line="240" w:lineRule="auto"/>
              <w:rPr>
                <w:b/>
                <w:bCs/>
                <w:sz w:val="20"/>
                <w:szCs w:val="20"/>
              </w:rPr>
            </w:pPr>
            <w:r>
              <w:rPr>
                <w:b/>
                <w:bCs/>
                <w:sz w:val="20"/>
                <w:szCs w:val="20"/>
              </w:rPr>
              <w:t>Satisfaction rate not less than 90%</w:t>
            </w:r>
          </w:p>
          <w:p w:rsidR="003F04F2" w:rsidRDefault="003F04F2" w:rsidP="00266A16">
            <w:pPr>
              <w:bidi w:val="0"/>
              <w:spacing w:after="0" w:line="240" w:lineRule="auto"/>
              <w:rPr>
                <w:b/>
                <w:bCs/>
                <w:sz w:val="20"/>
                <w:szCs w:val="20"/>
              </w:rPr>
            </w:pPr>
          </w:p>
          <w:p w:rsidR="003F04F2" w:rsidRDefault="003F04F2" w:rsidP="00266A16">
            <w:pPr>
              <w:bidi w:val="0"/>
              <w:spacing w:after="0" w:line="240" w:lineRule="auto"/>
              <w:rPr>
                <w:b/>
                <w:bCs/>
                <w:sz w:val="20"/>
                <w:szCs w:val="20"/>
              </w:rPr>
            </w:pPr>
          </w:p>
          <w:p w:rsidR="003F04F2" w:rsidRDefault="003F04F2" w:rsidP="00266A16">
            <w:pPr>
              <w:bidi w:val="0"/>
              <w:spacing w:after="0" w:line="240" w:lineRule="auto"/>
              <w:rPr>
                <w:b/>
                <w:bCs/>
                <w:sz w:val="20"/>
                <w:szCs w:val="20"/>
              </w:rPr>
            </w:pPr>
          </w:p>
          <w:p w:rsidR="003F04F2" w:rsidRDefault="003F04F2" w:rsidP="00266A16">
            <w:pPr>
              <w:bidi w:val="0"/>
              <w:spacing w:after="0" w:line="240" w:lineRule="auto"/>
              <w:rPr>
                <w:b/>
                <w:bCs/>
                <w:sz w:val="20"/>
                <w:szCs w:val="20"/>
              </w:rPr>
            </w:pPr>
          </w:p>
          <w:p w:rsidR="003F04F2" w:rsidRPr="007423D8" w:rsidRDefault="003F04F2" w:rsidP="00266A16">
            <w:pPr>
              <w:bidi w:val="0"/>
              <w:spacing w:after="0" w:line="240" w:lineRule="auto"/>
              <w:rPr>
                <w:b/>
                <w:bCs/>
                <w:sz w:val="20"/>
                <w:szCs w:val="20"/>
                <w:rtl/>
              </w:rPr>
            </w:pPr>
          </w:p>
        </w:tc>
        <w:tc>
          <w:tcPr>
            <w:tcW w:w="1417" w:type="dxa"/>
            <w:shd w:val="clear" w:color="auto" w:fill="BFBFBF"/>
          </w:tcPr>
          <w:p w:rsidR="003F04F2" w:rsidRDefault="003F04F2" w:rsidP="00266A16">
            <w:pPr>
              <w:bidi w:val="0"/>
              <w:spacing w:after="0" w:line="240" w:lineRule="auto"/>
              <w:rPr>
                <w:b/>
                <w:bCs/>
                <w:sz w:val="20"/>
                <w:szCs w:val="20"/>
              </w:rPr>
            </w:pPr>
            <w:r>
              <w:rPr>
                <w:b/>
                <w:bCs/>
                <w:sz w:val="20"/>
                <w:szCs w:val="20"/>
              </w:rPr>
              <w:t>Satisfaction rate</w:t>
            </w:r>
            <w:r w:rsidRPr="007423D8">
              <w:rPr>
                <w:b/>
                <w:bCs/>
                <w:sz w:val="20"/>
                <w:szCs w:val="20"/>
              </w:rPr>
              <w:t xml:space="preserve"> </w:t>
            </w:r>
          </w:p>
          <w:p w:rsidR="003F04F2" w:rsidRDefault="003F04F2" w:rsidP="00266A16">
            <w:pPr>
              <w:bidi w:val="0"/>
              <w:spacing w:after="0" w:line="240" w:lineRule="auto"/>
              <w:rPr>
                <w:b/>
                <w:bCs/>
                <w:sz w:val="20"/>
                <w:szCs w:val="20"/>
              </w:rPr>
            </w:pPr>
          </w:p>
          <w:p w:rsidR="003F04F2" w:rsidRPr="007423D8" w:rsidRDefault="003F04F2" w:rsidP="00266A16">
            <w:pPr>
              <w:bidi w:val="0"/>
              <w:spacing w:after="0" w:line="240" w:lineRule="auto"/>
              <w:rPr>
                <w:b/>
                <w:bCs/>
                <w:sz w:val="20"/>
                <w:szCs w:val="20"/>
                <w:rtl/>
              </w:rPr>
            </w:pPr>
            <w:r w:rsidRPr="007423D8">
              <w:rPr>
                <w:b/>
                <w:bCs/>
                <w:sz w:val="20"/>
                <w:szCs w:val="20"/>
              </w:rPr>
              <w:t>&gt; 85%</w:t>
            </w:r>
          </w:p>
          <w:p w:rsidR="003F04F2" w:rsidRPr="007423D8" w:rsidRDefault="003F04F2" w:rsidP="00266A16">
            <w:pPr>
              <w:bidi w:val="0"/>
              <w:spacing w:after="0" w:line="240" w:lineRule="auto"/>
              <w:rPr>
                <w:b/>
                <w:bCs/>
                <w:sz w:val="20"/>
                <w:szCs w:val="20"/>
                <w:rtl/>
              </w:rPr>
            </w:pPr>
          </w:p>
        </w:tc>
        <w:tc>
          <w:tcPr>
            <w:tcW w:w="1559" w:type="dxa"/>
            <w:shd w:val="clear" w:color="auto" w:fill="BFBFBF"/>
          </w:tcPr>
          <w:p w:rsidR="003F04F2" w:rsidRPr="007423D8" w:rsidRDefault="003F04F2" w:rsidP="00266A16">
            <w:pPr>
              <w:bidi w:val="0"/>
              <w:spacing w:after="0" w:line="240" w:lineRule="auto"/>
              <w:rPr>
                <w:b/>
                <w:bCs/>
                <w:sz w:val="20"/>
                <w:szCs w:val="20"/>
              </w:rPr>
            </w:pPr>
          </w:p>
        </w:tc>
        <w:tc>
          <w:tcPr>
            <w:tcW w:w="1559" w:type="dxa"/>
            <w:shd w:val="clear" w:color="auto" w:fill="BFBFBF"/>
          </w:tcPr>
          <w:p w:rsidR="003F04F2" w:rsidRPr="007423D8" w:rsidRDefault="003F04F2" w:rsidP="00266A16">
            <w:pPr>
              <w:bidi w:val="0"/>
              <w:spacing w:after="0" w:line="240" w:lineRule="auto"/>
              <w:rPr>
                <w:b/>
                <w:bCs/>
                <w:sz w:val="20"/>
                <w:szCs w:val="20"/>
              </w:rPr>
            </w:pPr>
            <w:r w:rsidRPr="007423D8">
              <w:rPr>
                <w:b/>
                <w:bCs/>
                <w:sz w:val="20"/>
                <w:szCs w:val="20"/>
              </w:rPr>
              <w:t>- There is evidence of health, safety and safety requirements in the use of laboratories and halls.</w:t>
            </w:r>
          </w:p>
          <w:p w:rsidR="003F04F2" w:rsidRPr="007423D8" w:rsidRDefault="003F04F2" w:rsidP="00266A16">
            <w:pPr>
              <w:bidi w:val="0"/>
              <w:spacing w:after="0" w:line="240" w:lineRule="auto"/>
              <w:rPr>
                <w:b/>
                <w:bCs/>
                <w:sz w:val="20"/>
                <w:szCs w:val="20"/>
              </w:rPr>
            </w:pPr>
            <w:r w:rsidRPr="007423D8">
              <w:rPr>
                <w:b/>
                <w:bCs/>
                <w:sz w:val="20"/>
                <w:szCs w:val="20"/>
              </w:rPr>
              <w:t>- There is a computer with a display screen in all rooms and laboratories to facilitate the process of teaching (providing images to facilitate understanding)</w:t>
            </w:r>
          </w:p>
          <w:p w:rsidR="003F04F2" w:rsidRPr="007423D8" w:rsidRDefault="003F04F2" w:rsidP="00266A16">
            <w:pPr>
              <w:bidi w:val="0"/>
              <w:spacing w:after="0" w:line="240" w:lineRule="auto"/>
              <w:rPr>
                <w:b/>
                <w:bCs/>
                <w:sz w:val="20"/>
                <w:szCs w:val="20"/>
              </w:rPr>
            </w:pPr>
            <w:r w:rsidRPr="007423D8">
              <w:rPr>
                <w:b/>
                <w:bCs/>
                <w:sz w:val="20"/>
                <w:szCs w:val="20"/>
              </w:rPr>
              <w:t>- Cleaning is available in an organized manner</w:t>
            </w:r>
          </w:p>
          <w:p w:rsidR="003F04F2" w:rsidRPr="007423D8" w:rsidRDefault="003F04F2" w:rsidP="00266A16">
            <w:pPr>
              <w:bidi w:val="0"/>
              <w:spacing w:after="0" w:line="240" w:lineRule="auto"/>
              <w:rPr>
                <w:b/>
                <w:bCs/>
                <w:sz w:val="20"/>
                <w:szCs w:val="20"/>
                <w:rtl/>
              </w:rPr>
            </w:pPr>
            <w:r w:rsidRPr="007423D8">
              <w:rPr>
                <w:b/>
                <w:bCs/>
                <w:sz w:val="20"/>
                <w:szCs w:val="20"/>
              </w:rPr>
              <w:t>- There are time tables for the use of laboratories by different departments.</w:t>
            </w:r>
          </w:p>
        </w:tc>
        <w:tc>
          <w:tcPr>
            <w:tcW w:w="2268" w:type="dxa"/>
            <w:shd w:val="clear" w:color="auto" w:fill="BFBFBF"/>
          </w:tcPr>
          <w:p w:rsidR="003F04F2" w:rsidRPr="007423D8" w:rsidRDefault="003F04F2" w:rsidP="00266A16">
            <w:pPr>
              <w:bidi w:val="0"/>
              <w:spacing w:after="0" w:line="240" w:lineRule="auto"/>
              <w:rPr>
                <w:b/>
                <w:bCs/>
                <w:sz w:val="20"/>
                <w:szCs w:val="20"/>
              </w:rPr>
            </w:pPr>
            <w:r w:rsidRPr="007423D8">
              <w:rPr>
                <w:b/>
                <w:bCs/>
                <w:sz w:val="20"/>
                <w:szCs w:val="20"/>
                <w:rtl/>
              </w:rPr>
              <w:t>1</w:t>
            </w:r>
            <w:r w:rsidRPr="007423D8">
              <w:rPr>
                <w:b/>
                <w:bCs/>
                <w:sz w:val="20"/>
                <w:szCs w:val="20"/>
              </w:rPr>
              <w:t>- Increasing the number of laboratories and computers (4 students per unit).</w:t>
            </w:r>
          </w:p>
          <w:p w:rsidR="003F04F2" w:rsidRPr="007423D8" w:rsidRDefault="003F04F2" w:rsidP="00266A16">
            <w:pPr>
              <w:bidi w:val="0"/>
              <w:spacing w:after="0" w:line="240" w:lineRule="auto"/>
              <w:rPr>
                <w:b/>
                <w:bCs/>
                <w:sz w:val="20"/>
                <w:szCs w:val="20"/>
              </w:rPr>
            </w:pPr>
            <w:r w:rsidRPr="007423D8">
              <w:rPr>
                <w:b/>
                <w:bCs/>
                <w:sz w:val="20"/>
                <w:szCs w:val="20"/>
              </w:rPr>
              <w:t>2 - Activation of blackboard and update electronic teaching.</w:t>
            </w:r>
          </w:p>
          <w:p w:rsidR="003F04F2" w:rsidRPr="007423D8" w:rsidRDefault="003F04F2" w:rsidP="00266A16">
            <w:pPr>
              <w:bidi w:val="0"/>
              <w:spacing w:after="0" w:line="240" w:lineRule="auto"/>
              <w:rPr>
                <w:b/>
                <w:bCs/>
                <w:sz w:val="20"/>
                <w:szCs w:val="20"/>
              </w:rPr>
            </w:pPr>
            <w:r w:rsidRPr="007423D8">
              <w:rPr>
                <w:b/>
                <w:bCs/>
                <w:sz w:val="20"/>
                <w:szCs w:val="20"/>
              </w:rPr>
              <w:t>3. Provide fire blankets in laboratories</w:t>
            </w:r>
          </w:p>
          <w:p w:rsidR="003F04F2" w:rsidRPr="007423D8" w:rsidRDefault="003F04F2" w:rsidP="00266A16">
            <w:pPr>
              <w:bidi w:val="0"/>
              <w:spacing w:after="0" w:line="240" w:lineRule="auto"/>
              <w:rPr>
                <w:b/>
                <w:bCs/>
                <w:sz w:val="20"/>
                <w:szCs w:val="20"/>
              </w:rPr>
            </w:pPr>
            <w:r w:rsidRPr="007423D8">
              <w:rPr>
                <w:b/>
                <w:bCs/>
                <w:sz w:val="20"/>
                <w:szCs w:val="20"/>
              </w:rPr>
              <w:t>4. Schedule of periodic and preventive maintenance of facilities and equipment of the program.</w:t>
            </w:r>
          </w:p>
          <w:p w:rsidR="003F04F2" w:rsidRPr="007423D8" w:rsidRDefault="003F04F2" w:rsidP="00266A16">
            <w:pPr>
              <w:bidi w:val="0"/>
              <w:spacing w:after="0" w:line="240" w:lineRule="auto"/>
              <w:rPr>
                <w:b/>
                <w:bCs/>
                <w:sz w:val="20"/>
                <w:szCs w:val="20"/>
              </w:rPr>
            </w:pPr>
            <w:r w:rsidRPr="007423D8">
              <w:rPr>
                <w:b/>
                <w:bCs/>
                <w:sz w:val="20"/>
                <w:szCs w:val="20"/>
              </w:rPr>
              <w:t>5 – Training the stakeholders on security and safety procedures.</w:t>
            </w:r>
          </w:p>
          <w:p w:rsidR="003F04F2" w:rsidRPr="007423D8" w:rsidRDefault="003F04F2" w:rsidP="00266A16">
            <w:pPr>
              <w:bidi w:val="0"/>
              <w:spacing w:after="0" w:line="240" w:lineRule="auto"/>
              <w:rPr>
                <w:b/>
                <w:bCs/>
                <w:sz w:val="20"/>
                <w:szCs w:val="20"/>
              </w:rPr>
            </w:pPr>
            <w:r w:rsidRPr="007423D8">
              <w:rPr>
                <w:b/>
                <w:bCs/>
                <w:sz w:val="20"/>
                <w:szCs w:val="20"/>
              </w:rPr>
              <w:t>6. Selection of a reference program from another institution on the capacity of halls, laboratories, facilities and equipment for comparison</w:t>
            </w:r>
          </w:p>
          <w:p w:rsidR="003F04F2" w:rsidRPr="007423D8" w:rsidRDefault="003F04F2" w:rsidP="00266A16">
            <w:pPr>
              <w:bidi w:val="0"/>
              <w:spacing w:after="0" w:line="240" w:lineRule="auto"/>
              <w:rPr>
                <w:b/>
                <w:bCs/>
                <w:sz w:val="20"/>
                <w:szCs w:val="20"/>
              </w:rPr>
            </w:pPr>
            <w:r w:rsidRPr="007423D8">
              <w:rPr>
                <w:b/>
                <w:bCs/>
                <w:sz w:val="20"/>
                <w:szCs w:val="20"/>
              </w:rPr>
              <w:t>7. Provide a list of anti-virus programs on the College's websites and programs</w:t>
            </w:r>
          </w:p>
          <w:p w:rsidR="003F04F2" w:rsidRPr="007423D8" w:rsidRDefault="003F04F2" w:rsidP="00266A16">
            <w:pPr>
              <w:bidi w:val="0"/>
              <w:spacing w:after="0" w:line="240" w:lineRule="auto"/>
              <w:rPr>
                <w:b/>
                <w:bCs/>
                <w:sz w:val="20"/>
                <w:szCs w:val="20"/>
              </w:rPr>
            </w:pPr>
            <w:r w:rsidRPr="007423D8">
              <w:rPr>
                <w:b/>
                <w:bCs/>
                <w:sz w:val="20"/>
                <w:szCs w:val="20"/>
              </w:rPr>
              <w:t>8. Establishment of an integrated maintenance unit in the College of Computers and Software</w:t>
            </w:r>
          </w:p>
          <w:p w:rsidR="003F04F2" w:rsidRPr="007423D8" w:rsidRDefault="003F04F2" w:rsidP="00266A16">
            <w:pPr>
              <w:bidi w:val="0"/>
              <w:spacing w:after="0" w:line="240" w:lineRule="auto"/>
              <w:rPr>
                <w:b/>
                <w:bCs/>
                <w:sz w:val="20"/>
                <w:szCs w:val="20"/>
                <w:rtl/>
              </w:rPr>
            </w:pPr>
            <w:r w:rsidRPr="007423D8">
              <w:rPr>
                <w:b/>
                <w:bCs/>
                <w:sz w:val="20"/>
                <w:szCs w:val="20"/>
              </w:rPr>
              <w:t>9. Field follow up rounding visits to stand directly on all basic facilities and equipment used in the program</w:t>
            </w:r>
          </w:p>
        </w:tc>
      </w:tr>
      <w:tr w:rsidR="003F04F2" w:rsidRPr="007423D8" w:rsidTr="003F04F2">
        <w:trPr>
          <w:jc w:val="center"/>
        </w:trPr>
        <w:tc>
          <w:tcPr>
            <w:tcW w:w="1184" w:type="dxa"/>
            <w:vMerge w:val="restart"/>
            <w:shd w:val="clear" w:color="auto" w:fill="92D050"/>
            <w:vAlign w:val="center"/>
          </w:tcPr>
          <w:p w:rsidR="003F04F2" w:rsidRPr="007423D8" w:rsidRDefault="003F04F2" w:rsidP="00266A16">
            <w:pPr>
              <w:bidi w:val="0"/>
              <w:spacing w:after="0" w:line="240" w:lineRule="auto"/>
              <w:rPr>
                <w:b/>
                <w:bCs/>
                <w:sz w:val="20"/>
                <w:szCs w:val="20"/>
                <w:rtl/>
              </w:rPr>
            </w:pPr>
            <w:r w:rsidRPr="007423D8">
              <w:rPr>
                <w:b/>
                <w:bCs/>
                <w:sz w:val="20"/>
                <w:szCs w:val="20"/>
              </w:rPr>
              <w:t>9. Employment procedures</w:t>
            </w:r>
          </w:p>
        </w:tc>
        <w:tc>
          <w:tcPr>
            <w:tcW w:w="1134" w:type="dxa"/>
            <w:shd w:val="clear" w:color="auto" w:fill="FF6699"/>
            <w:vAlign w:val="center"/>
          </w:tcPr>
          <w:p w:rsidR="003F04F2" w:rsidRPr="007423D8" w:rsidRDefault="003F04F2" w:rsidP="00266A16">
            <w:pPr>
              <w:bidi w:val="0"/>
              <w:spacing w:after="0" w:line="240" w:lineRule="auto"/>
              <w:rPr>
                <w:b/>
                <w:bCs/>
                <w:sz w:val="20"/>
                <w:szCs w:val="20"/>
                <w:rtl/>
              </w:rPr>
            </w:pPr>
            <w:r w:rsidRPr="007423D8">
              <w:rPr>
                <w:rFonts w:ascii="Times New Roman" w:hAnsi="Times New Roman" w:cs="Times New Roman"/>
                <w:b/>
                <w:bCs/>
                <w:sz w:val="20"/>
                <w:szCs w:val="20"/>
              </w:rPr>
              <w:t>S9.1</w:t>
            </w:r>
          </w:p>
        </w:tc>
        <w:tc>
          <w:tcPr>
            <w:tcW w:w="2551" w:type="dxa"/>
          </w:tcPr>
          <w:p w:rsidR="003F04F2" w:rsidRPr="007423D8" w:rsidRDefault="003F04F2" w:rsidP="00266A16">
            <w:pPr>
              <w:bidi w:val="0"/>
              <w:spacing w:after="0" w:line="240" w:lineRule="auto"/>
              <w:rPr>
                <w:b/>
                <w:bCs/>
                <w:sz w:val="20"/>
                <w:szCs w:val="20"/>
                <w:rtl/>
              </w:rPr>
            </w:pPr>
            <w:r w:rsidRPr="007423D8">
              <w:rPr>
                <w:b/>
                <w:bCs/>
                <w:sz w:val="20"/>
                <w:szCs w:val="20"/>
              </w:rPr>
              <w:t>Percentage of staff members who left the previous year for reasons other than reaching retirement age.</w:t>
            </w:r>
          </w:p>
        </w:tc>
        <w:tc>
          <w:tcPr>
            <w:tcW w:w="1276" w:type="dxa"/>
          </w:tcPr>
          <w:p w:rsidR="003F04F2" w:rsidRPr="007423D8" w:rsidRDefault="003F04F2" w:rsidP="00266A16">
            <w:pPr>
              <w:bidi w:val="0"/>
              <w:spacing w:after="0" w:line="240" w:lineRule="auto"/>
              <w:rPr>
                <w:b/>
                <w:bCs/>
                <w:sz w:val="20"/>
                <w:szCs w:val="20"/>
                <w:rtl/>
              </w:rPr>
            </w:pPr>
            <w:r w:rsidRPr="007423D8">
              <w:rPr>
                <w:b/>
                <w:bCs/>
                <w:sz w:val="20"/>
                <w:szCs w:val="20"/>
                <w:rtl/>
              </w:rPr>
              <w:t>10%</w:t>
            </w:r>
          </w:p>
          <w:p w:rsidR="003F04F2" w:rsidRPr="007423D8" w:rsidRDefault="003F04F2" w:rsidP="00266A16">
            <w:pPr>
              <w:bidi w:val="0"/>
              <w:rPr>
                <w:b/>
                <w:bCs/>
                <w:sz w:val="20"/>
                <w:szCs w:val="20"/>
                <w:rtl/>
              </w:rPr>
            </w:pPr>
          </w:p>
        </w:tc>
        <w:tc>
          <w:tcPr>
            <w:tcW w:w="1134" w:type="dxa"/>
          </w:tcPr>
          <w:p w:rsidR="003F04F2" w:rsidRPr="007423D8" w:rsidRDefault="003F04F2" w:rsidP="00266A16">
            <w:pPr>
              <w:bidi w:val="0"/>
              <w:spacing w:after="0" w:line="240" w:lineRule="auto"/>
              <w:rPr>
                <w:b/>
                <w:bCs/>
                <w:sz w:val="20"/>
                <w:szCs w:val="20"/>
              </w:rPr>
            </w:pPr>
          </w:p>
        </w:tc>
        <w:tc>
          <w:tcPr>
            <w:tcW w:w="1134" w:type="dxa"/>
          </w:tcPr>
          <w:p w:rsidR="003F04F2" w:rsidRPr="007423D8" w:rsidRDefault="003F04F2" w:rsidP="00266A16">
            <w:pPr>
              <w:bidi w:val="0"/>
              <w:spacing w:after="0" w:line="240" w:lineRule="auto"/>
              <w:rPr>
                <w:b/>
                <w:bCs/>
                <w:sz w:val="20"/>
                <w:szCs w:val="20"/>
              </w:rPr>
            </w:pPr>
          </w:p>
        </w:tc>
        <w:tc>
          <w:tcPr>
            <w:tcW w:w="1134" w:type="dxa"/>
          </w:tcPr>
          <w:p w:rsidR="003F04F2" w:rsidRPr="007423D8" w:rsidRDefault="003F04F2" w:rsidP="00266A16">
            <w:pPr>
              <w:bidi w:val="0"/>
              <w:spacing w:after="0" w:line="240" w:lineRule="auto"/>
              <w:rPr>
                <w:b/>
                <w:bCs/>
                <w:sz w:val="20"/>
                <w:szCs w:val="20"/>
                <w:rtl/>
              </w:rPr>
            </w:pPr>
            <w:r w:rsidRPr="007423D8">
              <w:rPr>
                <w:b/>
                <w:bCs/>
                <w:sz w:val="20"/>
                <w:szCs w:val="20"/>
              </w:rPr>
              <w:t>&lt; 5%</w:t>
            </w:r>
          </w:p>
        </w:tc>
        <w:tc>
          <w:tcPr>
            <w:tcW w:w="1417" w:type="dxa"/>
          </w:tcPr>
          <w:p w:rsidR="003F04F2" w:rsidRPr="007423D8" w:rsidRDefault="003F04F2" w:rsidP="00266A16">
            <w:pPr>
              <w:bidi w:val="0"/>
              <w:spacing w:after="0" w:line="240" w:lineRule="auto"/>
              <w:rPr>
                <w:b/>
                <w:bCs/>
                <w:sz w:val="20"/>
                <w:szCs w:val="20"/>
                <w:rtl/>
              </w:rPr>
            </w:pPr>
            <w:r w:rsidRPr="007423D8">
              <w:rPr>
                <w:b/>
                <w:bCs/>
                <w:sz w:val="20"/>
                <w:szCs w:val="20"/>
              </w:rPr>
              <w:t>&lt; 5%</w:t>
            </w:r>
          </w:p>
        </w:tc>
        <w:tc>
          <w:tcPr>
            <w:tcW w:w="1559" w:type="dxa"/>
          </w:tcPr>
          <w:p w:rsidR="003F04F2" w:rsidRPr="007423D8" w:rsidRDefault="003F04F2" w:rsidP="00266A16">
            <w:pPr>
              <w:bidi w:val="0"/>
              <w:spacing w:after="0" w:line="240" w:lineRule="auto"/>
              <w:rPr>
                <w:b/>
                <w:bCs/>
                <w:sz w:val="20"/>
                <w:szCs w:val="20"/>
              </w:rPr>
            </w:pPr>
          </w:p>
        </w:tc>
        <w:tc>
          <w:tcPr>
            <w:tcW w:w="1559" w:type="dxa"/>
          </w:tcPr>
          <w:p w:rsidR="003F04F2" w:rsidRPr="007423D8" w:rsidRDefault="003F04F2" w:rsidP="00266A16">
            <w:pPr>
              <w:bidi w:val="0"/>
              <w:spacing w:after="0" w:line="240" w:lineRule="auto"/>
              <w:rPr>
                <w:b/>
                <w:bCs/>
                <w:sz w:val="20"/>
                <w:szCs w:val="20"/>
              </w:rPr>
            </w:pPr>
            <w:r w:rsidRPr="007423D8">
              <w:rPr>
                <w:b/>
                <w:bCs/>
                <w:sz w:val="20"/>
                <w:szCs w:val="20"/>
              </w:rPr>
              <w:t>- Recruitment procedures often take the stages of review mechanism by the department, college and the deanship of the faculty affairs members f to verify the efficiency and suitability of staff members.</w:t>
            </w:r>
          </w:p>
          <w:p w:rsidR="003F04F2" w:rsidRPr="007423D8" w:rsidRDefault="003F04F2" w:rsidP="00266A16">
            <w:pPr>
              <w:bidi w:val="0"/>
              <w:spacing w:after="0" w:line="240" w:lineRule="auto"/>
              <w:rPr>
                <w:b/>
                <w:bCs/>
                <w:sz w:val="20"/>
                <w:szCs w:val="20"/>
              </w:rPr>
            </w:pPr>
            <w:r w:rsidRPr="007423D8">
              <w:rPr>
                <w:b/>
                <w:bCs/>
                <w:sz w:val="20"/>
                <w:szCs w:val="20"/>
              </w:rPr>
              <w:t>- Jobs are advertised and contain complete descriptions of the job.</w:t>
            </w:r>
          </w:p>
          <w:p w:rsidR="003F04F2" w:rsidRPr="007423D8" w:rsidRDefault="003F04F2" w:rsidP="00266A16">
            <w:pPr>
              <w:bidi w:val="0"/>
              <w:spacing w:after="0" w:line="240" w:lineRule="auto"/>
              <w:rPr>
                <w:b/>
                <w:bCs/>
                <w:sz w:val="20"/>
                <w:szCs w:val="20"/>
              </w:rPr>
            </w:pPr>
            <w:r w:rsidRPr="007423D8">
              <w:rPr>
                <w:b/>
                <w:bCs/>
                <w:sz w:val="20"/>
                <w:szCs w:val="20"/>
              </w:rPr>
              <w:t>- A sample of biographies of staff members with successful professional experience is available on the university website</w:t>
            </w:r>
          </w:p>
          <w:p w:rsidR="003F04F2" w:rsidRPr="007423D8" w:rsidRDefault="003F04F2" w:rsidP="00266A16">
            <w:pPr>
              <w:bidi w:val="0"/>
              <w:spacing w:after="0" w:line="240" w:lineRule="auto"/>
              <w:rPr>
                <w:b/>
                <w:bCs/>
                <w:sz w:val="20"/>
                <w:szCs w:val="20"/>
              </w:rPr>
            </w:pPr>
            <w:r w:rsidRPr="007423D8">
              <w:rPr>
                <w:b/>
                <w:bCs/>
                <w:sz w:val="20"/>
                <w:szCs w:val="20"/>
              </w:rPr>
              <w:t>- New staff members are qualified.</w:t>
            </w:r>
          </w:p>
          <w:p w:rsidR="003F04F2" w:rsidRPr="007423D8" w:rsidRDefault="003F04F2" w:rsidP="00266A16">
            <w:pPr>
              <w:bidi w:val="0"/>
              <w:spacing w:after="0" w:line="240" w:lineRule="auto"/>
              <w:rPr>
                <w:b/>
                <w:bCs/>
                <w:sz w:val="20"/>
                <w:szCs w:val="20"/>
              </w:rPr>
            </w:pPr>
            <w:r w:rsidRPr="007423D8">
              <w:rPr>
                <w:b/>
                <w:bCs/>
                <w:sz w:val="20"/>
                <w:szCs w:val="20"/>
              </w:rPr>
              <w:t>- Annual job performance reports are confidential and are not disclosed to faculty members.</w:t>
            </w:r>
          </w:p>
          <w:p w:rsidR="003F04F2" w:rsidRPr="007423D8" w:rsidRDefault="003F04F2" w:rsidP="00266A16">
            <w:pPr>
              <w:bidi w:val="0"/>
              <w:spacing w:after="0" w:line="240" w:lineRule="auto"/>
              <w:rPr>
                <w:b/>
                <w:bCs/>
                <w:sz w:val="20"/>
                <w:szCs w:val="20"/>
                <w:rtl/>
              </w:rPr>
            </w:pPr>
            <w:r w:rsidRPr="007423D8">
              <w:rPr>
                <w:b/>
                <w:bCs/>
                <w:sz w:val="20"/>
                <w:szCs w:val="20"/>
              </w:rPr>
              <w:t> There are certificates of attendance for staff members in training programs for personal and career development</w:t>
            </w:r>
          </w:p>
        </w:tc>
        <w:tc>
          <w:tcPr>
            <w:tcW w:w="2268" w:type="dxa"/>
          </w:tcPr>
          <w:p w:rsidR="003F04F2" w:rsidRPr="007423D8" w:rsidRDefault="003F04F2" w:rsidP="00266A16">
            <w:pPr>
              <w:bidi w:val="0"/>
              <w:spacing w:after="0" w:line="240" w:lineRule="auto"/>
              <w:rPr>
                <w:b/>
                <w:bCs/>
                <w:sz w:val="20"/>
                <w:szCs w:val="20"/>
              </w:rPr>
            </w:pPr>
            <w:r w:rsidRPr="007423D8">
              <w:rPr>
                <w:b/>
                <w:bCs/>
                <w:sz w:val="20"/>
                <w:szCs w:val="20"/>
              </w:rPr>
              <w:t>Compare the ratio of faculty members to students numbers with a reference of similar program.</w:t>
            </w:r>
          </w:p>
          <w:p w:rsidR="003F04F2" w:rsidRPr="007423D8" w:rsidRDefault="003F04F2" w:rsidP="00266A16">
            <w:pPr>
              <w:bidi w:val="0"/>
              <w:spacing w:after="0" w:line="240" w:lineRule="auto"/>
              <w:rPr>
                <w:b/>
                <w:bCs/>
                <w:sz w:val="20"/>
                <w:szCs w:val="20"/>
              </w:rPr>
            </w:pPr>
            <w:r w:rsidRPr="007423D8">
              <w:rPr>
                <w:b/>
                <w:bCs/>
                <w:sz w:val="20"/>
                <w:szCs w:val="20"/>
              </w:rPr>
              <w:t>- Provides reports from the head of the department to follow up the academic development of the staff members</w:t>
            </w:r>
          </w:p>
          <w:p w:rsidR="003F04F2" w:rsidRPr="007423D8" w:rsidRDefault="003F04F2" w:rsidP="00266A16">
            <w:pPr>
              <w:bidi w:val="0"/>
              <w:spacing w:after="0" w:line="240" w:lineRule="auto"/>
              <w:rPr>
                <w:b/>
                <w:bCs/>
                <w:sz w:val="20"/>
                <w:szCs w:val="20"/>
              </w:rPr>
            </w:pPr>
            <w:r w:rsidRPr="007423D8">
              <w:rPr>
                <w:b/>
                <w:bCs/>
                <w:sz w:val="20"/>
                <w:szCs w:val="20"/>
              </w:rPr>
              <w:t>- Conducting training courses, seminars, scientific conferences and academic development activities for faculty members in the fields of specialization</w:t>
            </w:r>
          </w:p>
          <w:p w:rsidR="003F04F2" w:rsidRPr="007423D8" w:rsidRDefault="003F04F2" w:rsidP="00266A16">
            <w:pPr>
              <w:bidi w:val="0"/>
              <w:spacing w:after="0" w:line="240" w:lineRule="auto"/>
              <w:rPr>
                <w:b/>
                <w:bCs/>
                <w:sz w:val="20"/>
                <w:szCs w:val="20"/>
                <w:rtl/>
              </w:rPr>
            </w:pPr>
            <w:r w:rsidRPr="007423D8">
              <w:rPr>
                <w:b/>
                <w:bCs/>
                <w:sz w:val="20"/>
                <w:szCs w:val="20"/>
              </w:rPr>
              <w:t>- Staff members should be informed of annual performance reports to develop performance improvement plans</w:t>
            </w:r>
          </w:p>
        </w:tc>
      </w:tr>
      <w:tr w:rsidR="003F04F2" w:rsidRPr="007423D8" w:rsidTr="003F04F2">
        <w:trPr>
          <w:jc w:val="center"/>
        </w:trPr>
        <w:tc>
          <w:tcPr>
            <w:tcW w:w="1184" w:type="dxa"/>
            <w:vMerge/>
            <w:shd w:val="clear" w:color="auto" w:fill="92D050"/>
            <w:vAlign w:val="center"/>
          </w:tcPr>
          <w:p w:rsidR="003F04F2" w:rsidRPr="007423D8" w:rsidRDefault="003F04F2" w:rsidP="00266A16">
            <w:pPr>
              <w:bidi w:val="0"/>
              <w:spacing w:after="0" w:line="240" w:lineRule="auto"/>
              <w:rPr>
                <w:b/>
                <w:bCs/>
                <w:sz w:val="20"/>
                <w:szCs w:val="20"/>
                <w:rtl/>
              </w:rPr>
            </w:pPr>
          </w:p>
        </w:tc>
        <w:tc>
          <w:tcPr>
            <w:tcW w:w="1134" w:type="dxa"/>
            <w:shd w:val="clear" w:color="auto" w:fill="FF6699"/>
            <w:vAlign w:val="center"/>
          </w:tcPr>
          <w:p w:rsidR="003F04F2" w:rsidRPr="007423D8" w:rsidRDefault="003F04F2" w:rsidP="00266A16">
            <w:pPr>
              <w:bidi w:val="0"/>
              <w:spacing w:after="0" w:line="240" w:lineRule="auto"/>
              <w:rPr>
                <w:b/>
                <w:bCs/>
                <w:sz w:val="20"/>
                <w:szCs w:val="20"/>
                <w:rtl/>
              </w:rPr>
            </w:pPr>
            <w:r w:rsidRPr="007423D8">
              <w:rPr>
                <w:rFonts w:ascii="Times New Roman" w:hAnsi="Times New Roman" w:cs="Times New Roman"/>
                <w:b/>
                <w:bCs/>
                <w:sz w:val="20"/>
                <w:szCs w:val="20"/>
              </w:rPr>
              <w:t>S9.2</w:t>
            </w:r>
          </w:p>
        </w:tc>
        <w:tc>
          <w:tcPr>
            <w:tcW w:w="2551" w:type="dxa"/>
            <w:shd w:val="clear" w:color="auto" w:fill="BFBFBF"/>
          </w:tcPr>
          <w:p w:rsidR="003F04F2" w:rsidRPr="007423D8" w:rsidRDefault="003F04F2" w:rsidP="00266A16">
            <w:pPr>
              <w:bidi w:val="0"/>
              <w:spacing w:after="0" w:line="240" w:lineRule="auto"/>
              <w:rPr>
                <w:b/>
                <w:bCs/>
                <w:sz w:val="20"/>
                <w:szCs w:val="20"/>
                <w:rtl/>
              </w:rPr>
            </w:pPr>
            <w:r w:rsidRPr="007423D8">
              <w:rPr>
                <w:b/>
                <w:bCs/>
                <w:sz w:val="20"/>
                <w:szCs w:val="20"/>
              </w:rPr>
              <w:t>Percentage of faculty members involved in professional development activities during the previous year</w:t>
            </w:r>
          </w:p>
        </w:tc>
        <w:tc>
          <w:tcPr>
            <w:tcW w:w="1276" w:type="dxa"/>
            <w:shd w:val="clear" w:color="auto" w:fill="BFBFBF"/>
          </w:tcPr>
          <w:p w:rsidR="003F04F2" w:rsidRPr="007423D8" w:rsidRDefault="003F04F2" w:rsidP="00266A16">
            <w:pPr>
              <w:bidi w:val="0"/>
              <w:rPr>
                <w:b/>
                <w:bCs/>
                <w:sz w:val="20"/>
                <w:szCs w:val="20"/>
                <w:rtl/>
              </w:rPr>
            </w:pPr>
            <w:r w:rsidRPr="007423D8">
              <w:rPr>
                <w:b/>
                <w:bCs/>
                <w:sz w:val="20"/>
                <w:szCs w:val="20"/>
              </w:rPr>
              <w:t>65%</w:t>
            </w:r>
          </w:p>
        </w:tc>
        <w:tc>
          <w:tcPr>
            <w:tcW w:w="1134" w:type="dxa"/>
            <w:shd w:val="clear" w:color="auto" w:fill="BFBFBF"/>
          </w:tcPr>
          <w:p w:rsidR="003F04F2" w:rsidRPr="007423D8" w:rsidRDefault="003F04F2" w:rsidP="00266A16">
            <w:pPr>
              <w:bidi w:val="0"/>
              <w:spacing w:after="0" w:line="240" w:lineRule="auto"/>
              <w:rPr>
                <w:b/>
                <w:bCs/>
                <w:sz w:val="20"/>
                <w:szCs w:val="20"/>
              </w:rPr>
            </w:pPr>
          </w:p>
        </w:tc>
        <w:tc>
          <w:tcPr>
            <w:tcW w:w="1134" w:type="dxa"/>
            <w:shd w:val="clear" w:color="auto" w:fill="BFBFBF"/>
          </w:tcPr>
          <w:p w:rsidR="003F04F2" w:rsidRPr="007423D8" w:rsidRDefault="003F04F2" w:rsidP="00266A16">
            <w:pPr>
              <w:bidi w:val="0"/>
              <w:spacing w:after="0" w:line="240" w:lineRule="auto"/>
              <w:rPr>
                <w:b/>
                <w:bCs/>
                <w:sz w:val="20"/>
                <w:szCs w:val="20"/>
              </w:rPr>
            </w:pPr>
          </w:p>
        </w:tc>
        <w:tc>
          <w:tcPr>
            <w:tcW w:w="1134" w:type="dxa"/>
            <w:shd w:val="clear" w:color="auto" w:fill="BFBFBF"/>
          </w:tcPr>
          <w:p w:rsidR="003F04F2" w:rsidRPr="007423D8" w:rsidRDefault="003F04F2" w:rsidP="00266A16">
            <w:pPr>
              <w:bidi w:val="0"/>
              <w:spacing w:after="0" w:line="240" w:lineRule="auto"/>
              <w:rPr>
                <w:b/>
                <w:bCs/>
                <w:sz w:val="20"/>
                <w:szCs w:val="20"/>
                <w:rtl/>
              </w:rPr>
            </w:pPr>
            <w:r w:rsidRPr="007423D8">
              <w:rPr>
                <w:b/>
                <w:bCs/>
                <w:sz w:val="20"/>
                <w:szCs w:val="20"/>
              </w:rPr>
              <w:t>100%</w:t>
            </w:r>
          </w:p>
        </w:tc>
        <w:tc>
          <w:tcPr>
            <w:tcW w:w="1417" w:type="dxa"/>
            <w:shd w:val="clear" w:color="auto" w:fill="BFBFBF"/>
          </w:tcPr>
          <w:p w:rsidR="003F04F2" w:rsidRPr="007423D8" w:rsidRDefault="003F04F2" w:rsidP="00266A16">
            <w:pPr>
              <w:bidi w:val="0"/>
              <w:spacing w:after="0" w:line="240" w:lineRule="auto"/>
              <w:rPr>
                <w:b/>
                <w:bCs/>
                <w:sz w:val="20"/>
                <w:szCs w:val="20"/>
                <w:rtl/>
              </w:rPr>
            </w:pPr>
            <w:r w:rsidRPr="007423D8">
              <w:rPr>
                <w:b/>
                <w:bCs/>
                <w:sz w:val="20"/>
                <w:szCs w:val="20"/>
              </w:rPr>
              <w:t>80%</w:t>
            </w:r>
          </w:p>
        </w:tc>
        <w:tc>
          <w:tcPr>
            <w:tcW w:w="1559" w:type="dxa"/>
            <w:shd w:val="clear" w:color="auto" w:fill="BFBFBF"/>
          </w:tcPr>
          <w:p w:rsidR="003F04F2" w:rsidRPr="007423D8" w:rsidRDefault="003F04F2" w:rsidP="00266A16">
            <w:pPr>
              <w:bidi w:val="0"/>
              <w:spacing w:after="0" w:line="240" w:lineRule="auto"/>
              <w:rPr>
                <w:rFonts w:hint="cs"/>
                <w:b/>
                <w:bCs/>
                <w:sz w:val="20"/>
                <w:szCs w:val="20"/>
                <w:rtl/>
              </w:rPr>
            </w:pPr>
          </w:p>
        </w:tc>
        <w:tc>
          <w:tcPr>
            <w:tcW w:w="1559" w:type="dxa"/>
            <w:shd w:val="clear" w:color="auto" w:fill="BFBFBF"/>
          </w:tcPr>
          <w:p w:rsidR="003F04F2" w:rsidRPr="007423D8" w:rsidRDefault="003F04F2" w:rsidP="00266A16">
            <w:pPr>
              <w:bidi w:val="0"/>
              <w:spacing w:after="0" w:line="240" w:lineRule="auto"/>
              <w:rPr>
                <w:b/>
                <w:bCs/>
                <w:sz w:val="20"/>
                <w:szCs w:val="20"/>
              </w:rPr>
            </w:pPr>
            <w:r w:rsidRPr="007423D8">
              <w:rPr>
                <w:rFonts w:hint="cs"/>
                <w:b/>
                <w:bCs/>
                <w:sz w:val="20"/>
                <w:szCs w:val="20"/>
                <w:rtl/>
              </w:rPr>
              <w:t>-</w:t>
            </w:r>
            <w:r w:rsidRPr="007423D8">
              <w:rPr>
                <w:b/>
                <w:bCs/>
                <w:sz w:val="20"/>
                <w:szCs w:val="20"/>
              </w:rPr>
              <w:t xml:space="preserve"> The presence of certificates for courses offered</w:t>
            </w:r>
          </w:p>
          <w:p w:rsidR="003F04F2" w:rsidRPr="007423D8" w:rsidRDefault="003F04F2" w:rsidP="00266A16">
            <w:pPr>
              <w:bidi w:val="0"/>
              <w:spacing w:after="0" w:line="240" w:lineRule="auto"/>
              <w:rPr>
                <w:b/>
                <w:bCs/>
                <w:sz w:val="20"/>
                <w:szCs w:val="20"/>
              </w:rPr>
            </w:pPr>
            <w:r w:rsidRPr="007423D8">
              <w:rPr>
                <w:b/>
                <w:bCs/>
                <w:sz w:val="20"/>
                <w:szCs w:val="20"/>
              </w:rPr>
              <w:t>- Presence of certificates for courses offered, - Many courses are offered weekly</w:t>
            </w:r>
          </w:p>
          <w:p w:rsidR="003F04F2" w:rsidRPr="007423D8" w:rsidRDefault="003F04F2" w:rsidP="00266A16">
            <w:pPr>
              <w:bidi w:val="0"/>
              <w:spacing w:after="0" w:line="240" w:lineRule="auto"/>
              <w:rPr>
                <w:b/>
                <w:bCs/>
                <w:sz w:val="20"/>
                <w:szCs w:val="20"/>
              </w:rPr>
            </w:pPr>
            <w:r w:rsidRPr="007423D8">
              <w:rPr>
                <w:b/>
                <w:bCs/>
                <w:sz w:val="20"/>
                <w:szCs w:val="20"/>
              </w:rPr>
              <w:t>- Producing various activities so that the target gets more benefit from participants in professional development activities during the previous year</w:t>
            </w:r>
          </w:p>
        </w:tc>
        <w:tc>
          <w:tcPr>
            <w:tcW w:w="2268" w:type="dxa"/>
            <w:shd w:val="clear" w:color="auto" w:fill="BFBFBF"/>
          </w:tcPr>
          <w:p w:rsidR="003F04F2" w:rsidRPr="007423D8" w:rsidRDefault="003F04F2" w:rsidP="00266A16">
            <w:pPr>
              <w:bidi w:val="0"/>
              <w:spacing w:after="0" w:line="240" w:lineRule="auto"/>
              <w:rPr>
                <w:b/>
                <w:bCs/>
                <w:sz w:val="20"/>
                <w:szCs w:val="20"/>
              </w:rPr>
            </w:pPr>
          </w:p>
        </w:tc>
      </w:tr>
      <w:tr w:rsidR="003F04F2" w:rsidRPr="007423D8" w:rsidTr="003F04F2">
        <w:trPr>
          <w:jc w:val="center"/>
        </w:trPr>
        <w:tc>
          <w:tcPr>
            <w:tcW w:w="1184" w:type="dxa"/>
            <w:vMerge w:val="restart"/>
            <w:shd w:val="clear" w:color="auto" w:fill="92D050"/>
            <w:vAlign w:val="center"/>
          </w:tcPr>
          <w:p w:rsidR="003F04F2" w:rsidRPr="007423D8" w:rsidRDefault="003F04F2" w:rsidP="00266A16">
            <w:pPr>
              <w:bidi w:val="0"/>
              <w:spacing w:after="0" w:line="240" w:lineRule="auto"/>
              <w:rPr>
                <w:b/>
                <w:bCs/>
                <w:sz w:val="20"/>
                <w:szCs w:val="20"/>
                <w:rtl/>
              </w:rPr>
            </w:pPr>
            <w:r w:rsidRPr="007423D8">
              <w:rPr>
                <w:b/>
                <w:bCs/>
                <w:sz w:val="20"/>
                <w:szCs w:val="20"/>
              </w:rPr>
              <w:t xml:space="preserve">10. Scientific research </w:t>
            </w:r>
          </w:p>
        </w:tc>
        <w:tc>
          <w:tcPr>
            <w:tcW w:w="1134" w:type="dxa"/>
            <w:shd w:val="clear" w:color="auto" w:fill="FF6699"/>
            <w:vAlign w:val="center"/>
          </w:tcPr>
          <w:p w:rsidR="003F04F2" w:rsidRPr="007423D8" w:rsidRDefault="003F04F2" w:rsidP="00266A16">
            <w:pPr>
              <w:bidi w:val="0"/>
              <w:spacing w:after="0" w:line="240" w:lineRule="auto"/>
              <w:rPr>
                <w:b/>
                <w:bCs/>
                <w:sz w:val="20"/>
                <w:szCs w:val="20"/>
                <w:rtl/>
              </w:rPr>
            </w:pPr>
            <w:r w:rsidRPr="007423D8">
              <w:rPr>
                <w:rFonts w:ascii="Times New Roman" w:hAnsi="Times New Roman" w:cs="Times New Roman"/>
                <w:b/>
                <w:bCs/>
                <w:sz w:val="20"/>
                <w:szCs w:val="20"/>
              </w:rPr>
              <w:t>S10.1</w:t>
            </w:r>
          </w:p>
        </w:tc>
        <w:tc>
          <w:tcPr>
            <w:tcW w:w="2551" w:type="dxa"/>
          </w:tcPr>
          <w:p w:rsidR="003F04F2" w:rsidRPr="007423D8" w:rsidRDefault="003F04F2" w:rsidP="00266A16">
            <w:pPr>
              <w:bidi w:val="0"/>
              <w:spacing w:after="0" w:line="240" w:lineRule="auto"/>
              <w:rPr>
                <w:b/>
                <w:bCs/>
                <w:sz w:val="20"/>
                <w:szCs w:val="20"/>
                <w:rtl/>
              </w:rPr>
            </w:pPr>
            <w:r w:rsidRPr="007423D8">
              <w:rPr>
                <w:b/>
                <w:bCs/>
                <w:sz w:val="20"/>
                <w:szCs w:val="20"/>
              </w:rPr>
              <w:t>The number of papers published in previous year's in referenced  journals for all full-time faculty members</w:t>
            </w:r>
          </w:p>
        </w:tc>
        <w:tc>
          <w:tcPr>
            <w:tcW w:w="1276" w:type="dxa"/>
          </w:tcPr>
          <w:p w:rsidR="003F04F2" w:rsidRPr="007423D8" w:rsidRDefault="003F04F2" w:rsidP="00266A16">
            <w:pPr>
              <w:bidi w:val="0"/>
              <w:spacing w:after="0" w:line="240" w:lineRule="auto"/>
              <w:rPr>
                <w:b/>
                <w:bCs/>
                <w:sz w:val="20"/>
                <w:szCs w:val="20"/>
                <w:rtl/>
              </w:rPr>
            </w:pPr>
            <w:r w:rsidRPr="007423D8">
              <w:rPr>
                <w:rFonts w:ascii="Arial" w:hAnsi="Arial"/>
                <w:b/>
                <w:bCs/>
                <w:sz w:val="20"/>
                <w:szCs w:val="20"/>
              </w:rPr>
              <w:t>17.46%</w:t>
            </w:r>
          </w:p>
        </w:tc>
        <w:tc>
          <w:tcPr>
            <w:tcW w:w="1134" w:type="dxa"/>
          </w:tcPr>
          <w:p w:rsidR="003F04F2" w:rsidRPr="007423D8" w:rsidRDefault="003F04F2" w:rsidP="00266A16">
            <w:pPr>
              <w:bidi w:val="0"/>
              <w:spacing w:after="0" w:line="240" w:lineRule="auto"/>
              <w:rPr>
                <w:rFonts w:ascii="Arial" w:hAnsi="Arial"/>
                <w:b/>
                <w:bCs/>
                <w:sz w:val="20"/>
                <w:szCs w:val="20"/>
              </w:rPr>
            </w:pPr>
          </w:p>
        </w:tc>
        <w:tc>
          <w:tcPr>
            <w:tcW w:w="1134" w:type="dxa"/>
          </w:tcPr>
          <w:p w:rsidR="003F04F2" w:rsidRPr="007423D8" w:rsidRDefault="003F04F2" w:rsidP="00266A16">
            <w:pPr>
              <w:bidi w:val="0"/>
              <w:spacing w:after="0" w:line="240" w:lineRule="auto"/>
              <w:rPr>
                <w:rFonts w:ascii="Arial" w:hAnsi="Arial"/>
                <w:b/>
                <w:bCs/>
                <w:sz w:val="20"/>
                <w:szCs w:val="20"/>
              </w:rPr>
            </w:pPr>
          </w:p>
        </w:tc>
        <w:tc>
          <w:tcPr>
            <w:tcW w:w="1134" w:type="dxa"/>
          </w:tcPr>
          <w:p w:rsidR="003F04F2" w:rsidRPr="007423D8" w:rsidRDefault="003F04F2" w:rsidP="00266A16">
            <w:pPr>
              <w:bidi w:val="0"/>
              <w:spacing w:after="0" w:line="240" w:lineRule="auto"/>
              <w:rPr>
                <w:b/>
                <w:bCs/>
                <w:sz w:val="20"/>
                <w:szCs w:val="20"/>
                <w:rtl/>
              </w:rPr>
            </w:pPr>
            <w:r w:rsidRPr="007423D8">
              <w:rPr>
                <w:rFonts w:ascii="Arial" w:hAnsi="Arial"/>
                <w:b/>
                <w:bCs/>
                <w:sz w:val="20"/>
                <w:szCs w:val="20"/>
              </w:rPr>
              <w:t>33.3%</w:t>
            </w:r>
          </w:p>
        </w:tc>
        <w:tc>
          <w:tcPr>
            <w:tcW w:w="1417" w:type="dxa"/>
          </w:tcPr>
          <w:p w:rsidR="003F04F2" w:rsidRPr="007423D8" w:rsidRDefault="003F04F2" w:rsidP="00266A16">
            <w:pPr>
              <w:bidi w:val="0"/>
              <w:spacing w:after="0" w:line="240" w:lineRule="auto"/>
              <w:rPr>
                <w:b/>
                <w:bCs/>
                <w:sz w:val="20"/>
                <w:szCs w:val="20"/>
                <w:rtl/>
              </w:rPr>
            </w:pPr>
            <w:r w:rsidRPr="007423D8">
              <w:rPr>
                <w:rFonts w:ascii="Arial" w:hAnsi="Arial"/>
                <w:b/>
                <w:bCs/>
                <w:sz w:val="20"/>
                <w:szCs w:val="20"/>
              </w:rPr>
              <w:t>20%</w:t>
            </w:r>
          </w:p>
        </w:tc>
        <w:tc>
          <w:tcPr>
            <w:tcW w:w="1559" w:type="dxa"/>
          </w:tcPr>
          <w:p w:rsidR="003F04F2" w:rsidRPr="007423D8" w:rsidRDefault="003F04F2" w:rsidP="00266A16">
            <w:pPr>
              <w:bidi w:val="0"/>
              <w:spacing w:after="0" w:line="240" w:lineRule="auto"/>
              <w:rPr>
                <w:b/>
                <w:bCs/>
                <w:sz w:val="20"/>
                <w:szCs w:val="20"/>
              </w:rPr>
            </w:pPr>
          </w:p>
        </w:tc>
        <w:tc>
          <w:tcPr>
            <w:tcW w:w="1559" w:type="dxa"/>
          </w:tcPr>
          <w:p w:rsidR="003F04F2" w:rsidRPr="007423D8" w:rsidRDefault="003F04F2" w:rsidP="00266A16">
            <w:pPr>
              <w:bidi w:val="0"/>
              <w:spacing w:after="0" w:line="240" w:lineRule="auto"/>
              <w:rPr>
                <w:b/>
                <w:bCs/>
                <w:sz w:val="20"/>
                <w:szCs w:val="20"/>
                <w:rtl/>
              </w:rPr>
            </w:pPr>
            <w:r w:rsidRPr="007423D8">
              <w:rPr>
                <w:b/>
                <w:bCs/>
                <w:sz w:val="20"/>
                <w:szCs w:val="20"/>
              </w:rPr>
              <w:t>There is an approved plan for scientific research in the college to help achieve the target performance index</w:t>
            </w:r>
          </w:p>
        </w:tc>
        <w:tc>
          <w:tcPr>
            <w:tcW w:w="2268" w:type="dxa"/>
          </w:tcPr>
          <w:p w:rsidR="003F04F2" w:rsidRPr="007423D8" w:rsidRDefault="003F04F2" w:rsidP="00266A16">
            <w:pPr>
              <w:bidi w:val="0"/>
              <w:spacing w:after="0" w:line="240" w:lineRule="auto"/>
              <w:rPr>
                <w:b/>
                <w:bCs/>
                <w:sz w:val="20"/>
                <w:szCs w:val="20"/>
              </w:rPr>
            </w:pPr>
            <w:r w:rsidRPr="007423D8">
              <w:rPr>
                <w:b/>
                <w:bCs/>
                <w:sz w:val="20"/>
                <w:szCs w:val="20"/>
              </w:rPr>
              <w:t xml:space="preserve">• Develop a plan of implementation and follow-up plan of scientific research </w:t>
            </w:r>
          </w:p>
          <w:p w:rsidR="003F04F2" w:rsidRPr="007423D8" w:rsidRDefault="003F04F2" w:rsidP="00266A16">
            <w:pPr>
              <w:bidi w:val="0"/>
              <w:spacing w:after="0" w:line="240" w:lineRule="auto"/>
              <w:rPr>
                <w:b/>
                <w:bCs/>
                <w:sz w:val="20"/>
                <w:szCs w:val="20"/>
              </w:rPr>
            </w:pPr>
            <w:r w:rsidRPr="007423D8">
              <w:rPr>
                <w:b/>
                <w:bCs/>
                <w:sz w:val="20"/>
                <w:szCs w:val="20"/>
              </w:rPr>
              <w:t>• Activation of research activities through the departments, through clear time tables to be followed up by the responsible committee.</w:t>
            </w:r>
          </w:p>
          <w:p w:rsidR="003F04F2" w:rsidRPr="007423D8" w:rsidRDefault="003F04F2" w:rsidP="00266A16">
            <w:pPr>
              <w:bidi w:val="0"/>
              <w:spacing w:after="0" w:line="240" w:lineRule="auto"/>
              <w:rPr>
                <w:b/>
                <w:bCs/>
                <w:sz w:val="20"/>
                <w:szCs w:val="20"/>
              </w:rPr>
            </w:pPr>
            <w:r w:rsidRPr="007423D8">
              <w:rPr>
                <w:b/>
                <w:bCs/>
                <w:sz w:val="20"/>
                <w:szCs w:val="20"/>
              </w:rPr>
              <w:t>• Seeking to increase the awareness of the  departments of the importance of research and its concept during workshops and lectures.</w:t>
            </w:r>
          </w:p>
        </w:tc>
      </w:tr>
      <w:tr w:rsidR="003F04F2" w:rsidRPr="007423D8" w:rsidTr="003F04F2">
        <w:trPr>
          <w:jc w:val="center"/>
        </w:trPr>
        <w:tc>
          <w:tcPr>
            <w:tcW w:w="1184" w:type="dxa"/>
            <w:vMerge/>
            <w:shd w:val="clear" w:color="auto" w:fill="92D050"/>
            <w:vAlign w:val="center"/>
          </w:tcPr>
          <w:p w:rsidR="003F04F2" w:rsidRPr="007423D8" w:rsidRDefault="003F04F2" w:rsidP="00266A16">
            <w:pPr>
              <w:bidi w:val="0"/>
              <w:spacing w:after="0" w:line="240" w:lineRule="auto"/>
              <w:rPr>
                <w:b/>
                <w:bCs/>
                <w:sz w:val="20"/>
                <w:szCs w:val="20"/>
                <w:rtl/>
              </w:rPr>
            </w:pPr>
          </w:p>
        </w:tc>
        <w:tc>
          <w:tcPr>
            <w:tcW w:w="1134" w:type="dxa"/>
            <w:shd w:val="clear" w:color="auto" w:fill="FF6699"/>
            <w:vAlign w:val="center"/>
          </w:tcPr>
          <w:p w:rsidR="003F04F2" w:rsidRPr="007423D8" w:rsidRDefault="003F04F2" w:rsidP="00266A16">
            <w:pPr>
              <w:bidi w:val="0"/>
              <w:spacing w:after="0" w:line="240" w:lineRule="auto"/>
              <w:rPr>
                <w:b/>
                <w:bCs/>
                <w:sz w:val="20"/>
                <w:szCs w:val="20"/>
                <w:rtl/>
              </w:rPr>
            </w:pPr>
            <w:r w:rsidRPr="007423D8">
              <w:rPr>
                <w:rFonts w:ascii="Times New Roman" w:hAnsi="Times New Roman" w:cs="Times New Roman"/>
                <w:b/>
                <w:bCs/>
                <w:sz w:val="20"/>
                <w:szCs w:val="20"/>
              </w:rPr>
              <w:t>S10.3</w:t>
            </w:r>
          </w:p>
        </w:tc>
        <w:tc>
          <w:tcPr>
            <w:tcW w:w="2551" w:type="dxa"/>
          </w:tcPr>
          <w:p w:rsidR="003F04F2" w:rsidRPr="007423D8" w:rsidRDefault="003F04F2" w:rsidP="00266A16">
            <w:pPr>
              <w:bidi w:val="0"/>
              <w:spacing w:after="0" w:line="240" w:lineRule="auto"/>
              <w:rPr>
                <w:b/>
                <w:bCs/>
                <w:sz w:val="20"/>
                <w:szCs w:val="20"/>
                <w:rtl/>
              </w:rPr>
            </w:pPr>
            <w:r w:rsidRPr="007423D8">
              <w:rPr>
                <w:b/>
                <w:bCs/>
                <w:sz w:val="20"/>
                <w:szCs w:val="20"/>
              </w:rPr>
              <w:t>Percentage of full-time faculty members who have at least one scientific research published in a refereed journal in the previous year.</w:t>
            </w:r>
          </w:p>
        </w:tc>
        <w:tc>
          <w:tcPr>
            <w:tcW w:w="1276" w:type="dxa"/>
          </w:tcPr>
          <w:p w:rsidR="003F04F2" w:rsidRPr="007423D8" w:rsidRDefault="003F04F2" w:rsidP="00266A16">
            <w:pPr>
              <w:bidi w:val="0"/>
              <w:spacing w:after="0" w:line="240" w:lineRule="auto"/>
              <w:rPr>
                <w:b/>
                <w:bCs/>
                <w:sz w:val="20"/>
                <w:szCs w:val="20"/>
                <w:rtl/>
              </w:rPr>
            </w:pPr>
            <w:r w:rsidRPr="007423D8">
              <w:rPr>
                <w:b/>
                <w:bCs/>
                <w:sz w:val="20"/>
                <w:szCs w:val="20"/>
              </w:rPr>
              <w:t>In the process of statistical analysis</w:t>
            </w:r>
          </w:p>
        </w:tc>
        <w:tc>
          <w:tcPr>
            <w:tcW w:w="1134" w:type="dxa"/>
          </w:tcPr>
          <w:p w:rsidR="003F04F2" w:rsidRPr="007423D8" w:rsidRDefault="003F04F2" w:rsidP="00266A16">
            <w:pPr>
              <w:bidi w:val="0"/>
              <w:spacing w:after="0" w:line="240" w:lineRule="auto"/>
              <w:rPr>
                <w:b/>
                <w:bCs/>
                <w:sz w:val="20"/>
                <w:szCs w:val="20"/>
                <w:rtl/>
              </w:rPr>
            </w:pPr>
          </w:p>
        </w:tc>
        <w:tc>
          <w:tcPr>
            <w:tcW w:w="1134" w:type="dxa"/>
          </w:tcPr>
          <w:p w:rsidR="003F04F2" w:rsidRPr="007423D8" w:rsidRDefault="003F04F2" w:rsidP="00266A16">
            <w:pPr>
              <w:bidi w:val="0"/>
              <w:spacing w:after="0" w:line="240" w:lineRule="auto"/>
              <w:rPr>
                <w:b/>
                <w:bCs/>
                <w:sz w:val="20"/>
                <w:szCs w:val="20"/>
                <w:rtl/>
              </w:rPr>
            </w:pPr>
          </w:p>
        </w:tc>
        <w:tc>
          <w:tcPr>
            <w:tcW w:w="1134" w:type="dxa"/>
          </w:tcPr>
          <w:p w:rsidR="003F04F2" w:rsidRPr="007423D8" w:rsidRDefault="003F04F2" w:rsidP="00266A16">
            <w:pPr>
              <w:bidi w:val="0"/>
              <w:spacing w:after="0" w:line="240" w:lineRule="auto"/>
              <w:rPr>
                <w:b/>
                <w:bCs/>
                <w:sz w:val="20"/>
                <w:szCs w:val="20"/>
                <w:rtl/>
              </w:rPr>
            </w:pPr>
          </w:p>
        </w:tc>
        <w:tc>
          <w:tcPr>
            <w:tcW w:w="1417" w:type="dxa"/>
          </w:tcPr>
          <w:p w:rsidR="003F04F2" w:rsidRPr="007423D8" w:rsidRDefault="003F04F2" w:rsidP="00266A16">
            <w:pPr>
              <w:bidi w:val="0"/>
              <w:spacing w:after="0" w:line="240" w:lineRule="auto"/>
              <w:rPr>
                <w:b/>
                <w:bCs/>
                <w:sz w:val="20"/>
                <w:szCs w:val="20"/>
                <w:rtl/>
              </w:rPr>
            </w:pPr>
          </w:p>
        </w:tc>
        <w:tc>
          <w:tcPr>
            <w:tcW w:w="1559" w:type="dxa"/>
          </w:tcPr>
          <w:p w:rsidR="003F04F2" w:rsidRPr="007423D8" w:rsidRDefault="003F04F2" w:rsidP="00266A16">
            <w:pPr>
              <w:bidi w:val="0"/>
              <w:spacing w:after="0" w:line="240" w:lineRule="auto"/>
              <w:rPr>
                <w:b/>
                <w:bCs/>
                <w:sz w:val="20"/>
                <w:szCs w:val="20"/>
                <w:rtl/>
              </w:rPr>
            </w:pPr>
          </w:p>
        </w:tc>
        <w:tc>
          <w:tcPr>
            <w:tcW w:w="1559" w:type="dxa"/>
          </w:tcPr>
          <w:p w:rsidR="003F04F2" w:rsidRPr="007423D8" w:rsidRDefault="003F04F2" w:rsidP="00266A16">
            <w:pPr>
              <w:bidi w:val="0"/>
              <w:spacing w:after="0" w:line="240" w:lineRule="auto"/>
              <w:rPr>
                <w:b/>
                <w:bCs/>
                <w:sz w:val="20"/>
                <w:szCs w:val="20"/>
                <w:rtl/>
              </w:rPr>
            </w:pPr>
          </w:p>
        </w:tc>
        <w:tc>
          <w:tcPr>
            <w:tcW w:w="2268" w:type="dxa"/>
          </w:tcPr>
          <w:p w:rsidR="003F04F2" w:rsidRPr="007423D8" w:rsidRDefault="003F04F2" w:rsidP="00266A16">
            <w:pPr>
              <w:bidi w:val="0"/>
              <w:spacing w:after="0" w:line="240" w:lineRule="auto"/>
              <w:rPr>
                <w:b/>
                <w:bCs/>
                <w:sz w:val="20"/>
                <w:szCs w:val="20"/>
                <w:rtl/>
              </w:rPr>
            </w:pPr>
          </w:p>
        </w:tc>
      </w:tr>
      <w:tr w:rsidR="003F04F2" w:rsidRPr="007423D8" w:rsidTr="003F04F2">
        <w:trPr>
          <w:jc w:val="center"/>
        </w:trPr>
        <w:tc>
          <w:tcPr>
            <w:tcW w:w="1184" w:type="dxa"/>
            <w:vMerge/>
            <w:shd w:val="clear" w:color="auto" w:fill="92D050"/>
            <w:vAlign w:val="center"/>
          </w:tcPr>
          <w:p w:rsidR="003F04F2" w:rsidRPr="007423D8" w:rsidRDefault="003F04F2" w:rsidP="00266A16">
            <w:pPr>
              <w:bidi w:val="0"/>
              <w:spacing w:after="0" w:line="240" w:lineRule="auto"/>
              <w:rPr>
                <w:b/>
                <w:bCs/>
                <w:sz w:val="20"/>
                <w:szCs w:val="20"/>
                <w:rtl/>
              </w:rPr>
            </w:pPr>
          </w:p>
        </w:tc>
        <w:tc>
          <w:tcPr>
            <w:tcW w:w="1134" w:type="dxa"/>
            <w:shd w:val="clear" w:color="auto" w:fill="FF6699"/>
            <w:vAlign w:val="center"/>
          </w:tcPr>
          <w:p w:rsidR="003F04F2" w:rsidRPr="007423D8" w:rsidRDefault="003F04F2" w:rsidP="00266A16">
            <w:pPr>
              <w:bidi w:val="0"/>
              <w:spacing w:after="0" w:line="240" w:lineRule="auto"/>
              <w:rPr>
                <w:b/>
                <w:bCs/>
                <w:sz w:val="20"/>
                <w:szCs w:val="20"/>
                <w:rtl/>
              </w:rPr>
            </w:pPr>
            <w:r w:rsidRPr="007423D8">
              <w:rPr>
                <w:rFonts w:ascii="Times New Roman" w:hAnsi="Times New Roman" w:cs="Times New Roman"/>
                <w:b/>
                <w:bCs/>
                <w:sz w:val="20"/>
                <w:szCs w:val="20"/>
              </w:rPr>
              <w:t>S10.4</w:t>
            </w:r>
          </w:p>
        </w:tc>
        <w:tc>
          <w:tcPr>
            <w:tcW w:w="2551" w:type="dxa"/>
            <w:shd w:val="clear" w:color="auto" w:fill="BFBFBF"/>
          </w:tcPr>
          <w:p w:rsidR="003F04F2" w:rsidRPr="007423D8" w:rsidRDefault="003F04F2" w:rsidP="00266A16">
            <w:pPr>
              <w:bidi w:val="0"/>
              <w:spacing w:after="0" w:line="240" w:lineRule="auto"/>
              <w:rPr>
                <w:b/>
                <w:bCs/>
                <w:sz w:val="20"/>
                <w:szCs w:val="20"/>
                <w:rtl/>
              </w:rPr>
            </w:pPr>
            <w:r w:rsidRPr="007423D8">
              <w:rPr>
                <w:b/>
                <w:bCs/>
                <w:sz w:val="20"/>
                <w:szCs w:val="20"/>
              </w:rPr>
              <w:t>Number of researches or reports submitted in academic conferences during the previous year for all full-time faculty members</w:t>
            </w:r>
          </w:p>
        </w:tc>
        <w:tc>
          <w:tcPr>
            <w:tcW w:w="1276" w:type="dxa"/>
            <w:shd w:val="clear" w:color="auto" w:fill="BFBFBF"/>
          </w:tcPr>
          <w:p w:rsidR="003F04F2" w:rsidRPr="007423D8" w:rsidRDefault="003F04F2" w:rsidP="00266A16">
            <w:pPr>
              <w:bidi w:val="0"/>
              <w:spacing w:after="0" w:line="240" w:lineRule="auto"/>
              <w:rPr>
                <w:b/>
                <w:bCs/>
                <w:sz w:val="20"/>
                <w:szCs w:val="20"/>
                <w:rtl/>
              </w:rPr>
            </w:pPr>
            <w:r w:rsidRPr="007423D8">
              <w:rPr>
                <w:b/>
                <w:bCs/>
                <w:sz w:val="20"/>
                <w:szCs w:val="20"/>
              </w:rPr>
              <w:t>In the process of statistical analysis</w:t>
            </w:r>
          </w:p>
        </w:tc>
        <w:tc>
          <w:tcPr>
            <w:tcW w:w="1134" w:type="dxa"/>
            <w:shd w:val="clear" w:color="auto" w:fill="BFBFBF"/>
          </w:tcPr>
          <w:p w:rsidR="003F04F2" w:rsidRPr="007423D8" w:rsidRDefault="003F04F2" w:rsidP="00266A16">
            <w:pPr>
              <w:bidi w:val="0"/>
              <w:spacing w:after="0" w:line="240" w:lineRule="auto"/>
              <w:rPr>
                <w:b/>
                <w:bCs/>
                <w:sz w:val="20"/>
                <w:szCs w:val="20"/>
                <w:rtl/>
              </w:rPr>
            </w:pPr>
          </w:p>
        </w:tc>
        <w:tc>
          <w:tcPr>
            <w:tcW w:w="1134" w:type="dxa"/>
            <w:shd w:val="clear" w:color="auto" w:fill="BFBFBF"/>
          </w:tcPr>
          <w:p w:rsidR="003F04F2" w:rsidRPr="007423D8" w:rsidRDefault="003F04F2" w:rsidP="00266A16">
            <w:pPr>
              <w:bidi w:val="0"/>
              <w:spacing w:after="0" w:line="240" w:lineRule="auto"/>
              <w:rPr>
                <w:b/>
                <w:bCs/>
                <w:sz w:val="20"/>
                <w:szCs w:val="20"/>
                <w:rtl/>
              </w:rPr>
            </w:pPr>
          </w:p>
        </w:tc>
        <w:tc>
          <w:tcPr>
            <w:tcW w:w="1134" w:type="dxa"/>
            <w:shd w:val="clear" w:color="auto" w:fill="BFBFBF"/>
          </w:tcPr>
          <w:p w:rsidR="003F04F2" w:rsidRPr="007423D8" w:rsidRDefault="003F04F2" w:rsidP="00266A16">
            <w:pPr>
              <w:bidi w:val="0"/>
              <w:spacing w:after="0" w:line="240" w:lineRule="auto"/>
              <w:rPr>
                <w:b/>
                <w:bCs/>
                <w:sz w:val="20"/>
                <w:szCs w:val="20"/>
                <w:rtl/>
              </w:rPr>
            </w:pPr>
          </w:p>
        </w:tc>
        <w:tc>
          <w:tcPr>
            <w:tcW w:w="1417" w:type="dxa"/>
            <w:shd w:val="clear" w:color="auto" w:fill="BFBFBF"/>
          </w:tcPr>
          <w:p w:rsidR="003F04F2" w:rsidRPr="007423D8" w:rsidRDefault="003F04F2" w:rsidP="00266A16">
            <w:pPr>
              <w:bidi w:val="0"/>
              <w:spacing w:after="0" w:line="240" w:lineRule="auto"/>
              <w:rPr>
                <w:b/>
                <w:bCs/>
                <w:sz w:val="20"/>
                <w:szCs w:val="20"/>
                <w:rtl/>
              </w:rPr>
            </w:pPr>
          </w:p>
        </w:tc>
        <w:tc>
          <w:tcPr>
            <w:tcW w:w="1559" w:type="dxa"/>
            <w:shd w:val="clear" w:color="auto" w:fill="BFBFBF"/>
          </w:tcPr>
          <w:p w:rsidR="003F04F2" w:rsidRPr="007423D8" w:rsidRDefault="003F04F2" w:rsidP="00266A16">
            <w:pPr>
              <w:bidi w:val="0"/>
              <w:spacing w:after="0" w:line="240" w:lineRule="auto"/>
              <w:rPr>
                <w:b/>
                <w:bCs/>
                <w:sz w:val="20"/>
                <w:szCs w:val="20"/>
                <w:rtl/>
              </w:rPr>
            </w:pPr>
          </w:p>
        </w:tc>
        <w:tc>
          <w:tcPr>
            <w:tcW w:w="1559" w:type="dxa"/>
            <w:shd w:val="clear" w:color="auto" w:fill="BFBFBF"/>
          </w:tcPr>
          <w:p w:rsidR="003F04F2" w:rsidRPr="007423D8" w:rsidRDefault="003F04F2" w:rsidP="00266A16">
            <w:pPr>
              <w:bidi w:val="0"/>
              <w:spacing w:after="0" w:line="240" w:lineRule="auto"/>
              <w:rPr>
                <w:b/>
                <w:bCs/>
                <w:sz w:val="20"/>
                <w:szCs w:val="20"/>
                <w:rtl/>
              </w:rPr>
            </w:pPr>
          </w:p>
        </w:tc>
        <w:tc>
          <w:tcPr>
            <w:tcW w:w="2268" w:type="dxa"/>
            <w:shd w:val="clear" w:color="auto" w:fill="BFBFBF"/>
          </w:tcPr>
          <w:p w:rsidR="003F04F2" w:rsidRPr="007423D8" w:rsidRDefault="003F04F2" w:rsidP="00266A16">
            <w:pPr>
              <w:bidi w:val="0"/>
              <w:spacing w:after="0" w:line="240" w:lineRule="auto"/>
              <w:rPr>
                <w:b/>
                <w:bCs/>
                <w:sz w:val="20"/>
                <w:szCs w:val="20"/>
                <w:rtl/>
              </w:rPr>
            </w:pPr>
          </w:p>
        </w:tc>
      </w:tr>
      <w:tr w:rsidR="003F04F2" w:rsidRPr="007423D8" w:rsidTr="003F04F2">
        <w:trPr>
          <w:jc w:val="center"/>
        </w:trPr>
        <w:tc>
          <w:tcPr>
            <w:tcW w:w="1184" w:type="dxa"/>
            <w:shd w:val="clear" w:color="auto" w:fill="92D050"/>
            <w:vAlign w:val="center"/>
          </w:tcPr>
          <w:p w:rsidR="003F04F2" w:rsidRPr="007423D8" w:rsidRDefault="003F04F2" w:rsidP="00266A16">
            <w:pPr>
              <w:bidi w:val="0"/>
              <w:spacing w:after="0" w:line="240" w:lineRule="auto"/>
              <w:rPr>
                <w:b/>
                <w:bCs/>
                <w:sz w:val="20"/>
                <w:szCs w:val="20"/>
                <w:rtl/>
              </w:rPr>
            </w:pPr>
            <w:r w:rsidRPr="007423D8">
              <w:rPr>
                <w:b/>
                <w:bCs/>
                <w:sz w:val="20"/>
                <w:szCs w:val="20"/>
              </w:rPr>
              <w:t xml:space="preserve">11. community services </w:t>
            </w:r>
          </w:p>
          <w:p w:rsidR="003F04F2" w:rsidRPr="007423D8" w:rsidRDefault="003F04F2" w:rsidP="00266A16">
            <w:pPr>
              <w:bidi w:val="0"/>
              <w:spacing w:after="0" w:line="240" w:lineRule="auto"/>
              <w:rPr>
                <w:b/>
                <w:bCs/>
                <w:sz w:val="20"/>
                <w:szCs w:val="20"/>
                <w:rtl/>
              </w:rPr>
            </w:pPr>
          </w:p>
        </w:tc>
        <w:tc>
          <w:tcPr>
            <w:tcW w:w="1134" w:type="dxa"/>
            <w:shd w:val="clear" w:color="auto" w:fill="FF6699"/>
            <w:vAlign w:val="center"/>
          </w:tcPr>
          <w:p w:rsidR="003F04F2" w:rsidRPr="007423D8" w:rsidRDefault="003F04F2" w:rsidP="00266A16">
            <w:pPr>
              <w:bidi w:val="0"/>
              <w:spacing w:after="0" w:line="240" w:lineRule="auto"/>
              <w:rPr>
                <w:b/>
                <w:bCs/>
                <w:sz w:val="20"/>
                <w:szCs w:val="20"/>
                <w:rtl/>
              </w:rPr>
            </w:pPr>
            <w:r w:rsidRPr="007423D8">
              <w:rPr>
                <w:rFonts w:ascii="Times New Roman" w:hAnsi="Times New Roman" w:cs="Times New Roman"/>
                <w:b/>
                <w:bCs/>
                <w:sz w:val="20"/>
                <w:szCs w:val="20"/>
              </w:rPr>
              <w:t>S11.1</w:t>
            </w:r>
          </w:p>
        </w:tc>
        <w:tc>
          <w:tcPr>
            <w:tcW w:w="2551" w:type="dxa"/>
            <w:shd w:val="clear" w:color="auto" w:fill="BFBFBF"/>
          </w:tcPr>
          <w:p w:rsidR="003F04F2" w:rsidRPr="007423D8" w:rsidRDefault="003F04F2" w:rsidP="00266A16">
            <w:pPr>
              <w:bidi w:val="0"/>
              <w:spacing w:after="0" w:line="240" w:lineRule="auto"/>
              <w:rPr>
                <w:b/>
                <w:bCs/>
                <w:sz w:val="20"/>
                <w:szCs w:val="20"/>
                <w:rtl/>
              </w:rPr>
            </w:pPr>
            <w:r w:rsidRPr="007423D8">
              <w:rPr>
                <w:b/>
                <w:bCs/>
                <w:sz w:val="20"/>
                <w:szCs w:val="20"/>
              </w:rPr>
              <w:t>Percentage of staff members and full-time co-workers involved in community service activities</w:t>
            </w:r>
          </w:p>
        </w:tc>
        <w:tc>
          <w:tcPr>
            <w:tcW w:w="1276" w:type="dxa"/>
            <w:shd w:val="clear" w:color="auto" w:fill="BFBFBF"/>
          </w:tcPr>
          <w:p w:rsidR="003F04F2" w:rsidRPr="007423D8" w:rsidRDefault="003F04F2" w:rsidP="00266A16">
            <w:pPr>
              <w:bidi w:val="0"/>
              <w:spacing w:after="0" w:line="240" w:lineRule="auto"/>
              <w:rPr>
                <w:b/>
                <w:bCs/>
                <w:sz w:val="20"/>
                <w:szCs w:val="20"/>
                <w:rtl/>
              </w:rPr>
            </w:pPr>
            <w:r w:rsidRPr="007423D8">
              <w:rPr>
                <w:rFonts w:ascii="Arial" w:hAnsi="Arial"/>
                <w:b/>
                <w:bCs/>
                <w:sz w:val="20"/>
                <w:szCs w:val="20"/>
              </w:rPr>
              <w:t>19.04%</w:t>
            </w:r>
          </w:p>
        </w:tc>
        <w:tc>
          <w:tcPr>
            <w:tcW w:w="1134" w:type="dxa"/>
            <w:shd w:val="clear" w:color="auto" w:fill="BFBFBF"/>
          </w:tcPr>
          <w:p w:rsidR="003F04F2" w:rsidRPr="007423D8" w:rsidRDefault="003F04F2" w:rsidP="00266A16">
            <w:pPr>
              <w:bidi w:val="0"/>
              <w:spacing w:after="0" w:line="240" w:lineRule="auto"/>
              <w:rPr>
                <w:b/>
                <w:bCs/>
                <w:sz w:val="20"/>
                <w:szCs w:val="20"/>
                <w:rtl/>
              </w:rPr>
            </w:pPr>
          </w:p>
        </w:tc>
        <w:tc>
          <w:tcPr>
            <w:tcW w:w="1134" w:type="dxa"/>
            <w:shd w:val="clear" w:color="auto" w:fill="BFBFBF"/>
          </w:tcPr>
          <w:p w:rsidR="003F04F2" w:rsidRPr="007423D8" w:rsidRDefault="003F04F2" w:rsidP="00266A16">
            <w:pPr>
              <w:bidi w:val="0"/>
              <w:spacing w:after="0" w:line="240" w:lineRule="auto"/>
              <w:rPr>
                <w:b/>
                <w:bCs/>
                <w:sz w:val="20"/>
                <w:szCs w:val="20"/>
                <w:rtl/>
              </w:rPr>
            </w:pPr>
          </w:p>
        </w:tc>
        <w:tc>
          <w:tcPr>
            <w:tcW w:w="1134" w:type="dxa"/>
            <w:shd w:val="clear" w:color="auto" w:fill="BFBFBF"/>
          </w:tcPr>
          <w:p w:rsidR="003F04F2" w:rsidRPr="007423D8" w:rsidRDefault="003F04F2" w:rsidP="00266A16">
            <w:pPr>
              <w:bidi w:val="0"/>
              <w:spacing w:after="0" w:line="240" w:lineRule="auto"/>
              <w:rPr>
                <w:b/>
                <w:bCs/>
                <w:sz w:val="20"/>
                <w:szCs w:val="20"/>
                <w:rtl/>
              </w:rPr>
            </w:pPr>
          </w:p>
        </w:tc>
        <w:tc>
          <w:tcPr>
            <w:tcW w:w="1417" w:type="dxa"/>
            <w:shd w:val="clear" w:color="auto" w:fill="BFBFBF"/>
          </w:tcPr>
          <w:p w:rsidR="003F04F2" w:rsidRPr="007423D8" w:rsidRDefault="003F04F2" w:rsidP="00266A16">
            <w:pPr>
              <w:bidi w:val="0"/>
              <w:spacing w:after="0" w:line="240" w:lineRule="auto"/>
              <w:rPr>
                <w:b/>
                <w:bCs/>
                <w:sz w:val="20"/>
                <w:szCs w:val="20"/>
                <w:rtl/>
              </w:rPr>
            </w:pPr>
            <w:r w:rsidRPr="007423D8">
              <w:rPr>
                <w:b/>
                <w:bCs/>
                <w:sz w:val="20"/>
                <w:szCs w:val="20"/>
              </w:rPr>
              <w:t>20%</w:t>
            </w:r>
          </w:p>
        </w:tc>
        <w:tc>
          <w:tcPr>
            <w:tcW w:w="1559" w:type="dxa"/>
            <w:shd w:val="clear" w:color="auto" w:fill="BFBFBF"/>
          </w:tcPr>
          <w:p w:rsidR="003F04F2" w:rsidRPr="007423D8" w:rsidRDefault="003F04F2" w:rsidP="00266A16">
            <w:pPr>
              <w:bidi w:val="0"/>
              <w:spacing w:after="0" w:line="240" w:lineRule="auto"/>
              <w:rPr>
                <w:b/>
                <w:bCs/>
                <w:sz w:val="20"/>
                <w:szCs w:val="20"/>
              </w:rPr>
            </w:pPr>
          </w:p>
        </w:tc>
        <w:tc>
          <w:tcPr>
            <w:tcW w:w="1559" w:type="dxa"/>
            <w:shd w:val="clear" w:color="auto" w:fill="BFBFBF"/>
          </w:tcPr>
          <w:p w:rsidR="003F04F2" w:rsidRPr="007423D8" w:rsidRDefault="003F04F2" w:rsidP="00266A16">
            <w:pPr>
              <w:bidi w:val="0"/>
              <w:spacing w:after="0" w:line="240" w:lineRule="auto"/>
              <w:rPr>
                <w:b/>
                <w:bCs/>
                <w:sz w:val="20"/>
                <w:szCs w:val="20"/>
              </w:rPr>
            </w:pPr>
            <w:r w:rsidRPr="007423D8">
              <w:rPr>
                <w:b/>
                <w:bCs/>
                <w:sz w:val="20"/>
                <w:szCs w:val="20"/>
              </w:rPr>
              <w:t>There is an approved plan for the participation of faculty members in the community activities that help achieve the target of performance indicator</w:t>
            </w:r>
          </w:p>
          <w:p w:rsidR="003F04F2" w:rsidRPr="007423D8" w:rsidRDefault="003F04F2" w:rsidP="00266A16">
            <w:pPr>
              <w:bidi w:val="0"/>
              <w:spacing w:after="0" w:line="240" w:lineRule="auto"/>
              <w:rPr>
                <w:b/>
                <w:bCs/>
                <w:sz w:val="20"/>
                <w:szCs w:val="20"/>
                <w:rtl/>
              </w:rPr>
            </w:pPr>
          </w:p>
        </w:tc>
        <w:tc>
          <w:tcPr>
            <w:tcW w:w="2268" w:type="dxa"/>
            <w:shd w:val="clear" w:color="auto" w:fill="BFBFBF"/>
          </w:tcPr>
          <w:p w:rsidR="003F04F2" w:rsidRPr="007423D8" w:rsidRDefault="003F04F2" w:rsidP="00266A16">
            <w:pPr>
              <w:bidi w:val="0"/>
              <w:spacing w:after="0" w:line="240" w:lineRule="auto"/>
              <w:rPr>
                <w:b/>
                <w:bCs/>
                <w:sz w:val="20"/>
                <w:szCs w:val="20"/>
              </w:rPr>
            </w:pPr>
            <w:r w:rsidRPr="007423D8">
              <w:rPr>
                <w:b/>
                <w:bCs/>
                <w:sz w:val="20"/>
                <w:szCs w:val="20"/>
              </w:rPr>
              <w:t>- Develop a plan of implementation and follow-up plan for the participation of faculty members in the college in the activities of the community</w:t>
            </w:r>
          </w:p>
          <w:p w:rsidR="003F04F2" w:rsidRPr="007423D8" w:rsidRDefault="003F04F2" w:rsidP="00266A16">
            <w:pPr>
              <w:bidi w:val="0"/>
              <w:spacing w:after="0" w:line="240" w:lineRule="auto"/>
              <w:rPr>
                <w:b/>
                <w:bCs/>
                <w:sz w:val="20"/>
                <w:szCs w:val="20"/>
              </w:rPr>
            </w:pPr>
            <w:r w:rsidRPr="007423D8">
              <w:rPr>
                <w:b/>
                <w:bCs/>
                <w:sz w:val="20"/>
                <w:szCs w:val="20"/>
              </w:rPr>
              <w:t>- Activating participation in community activities through the departments, through clear time tables to be followed up by the responsible committee.</w:t>
            </w:r>
          </w:p>
          <w:p w:rsidR="003F04F2" w:rsidRPr="007423D8" w:rsidRDefault="003F04F2" w:rsidP="00266A16">
            <w:pPr>
              <w:bidi w:val="0"/>
              <w:spacing w:after="0" w:line="240" w:lineRule="auto"/>
              <w:rPr>
                <w:b/>
                <w:bCs/>
                <w:sz w:val="20"/>
                <w:szCs w:val="20"/>
                <w:rtl/>
              </w:rPr>
            </w:pPr>
            <w:r w:rsidRPr="007423D8">
              <w:rPr>
                <w:b/>
                <w:bCs/>
                <w:sz w:val="20"/>
                <w:szCs w:val="20"/>
              </w:rPr>
              <w:t>- Seek to increase the awareness of scientific departments about the importance of community activities and their concept during workshops, lectures and community activities.</w:t>
            </w:r>
          </w:p>
        </w:tc>
      </w:tr>
    </w:tbl>
    <w:p w:rsidR="00FA1BF2" w:rsidRPr="00FA1BF2" w:rsidRDefault="00FA1BF2" w:rsidP="00EF4DC4"/>
    <w:sectPr w:rsidR="00FA1BF2" w:rsidRPr="00FA1BF2" w:rsidSect="008250F2">
      <w:headerReference w:type="default" r:id="rId11"/>
      <w:footerReference w:type="default" r:id="rId12"/>
      <w:pgSz w:w="16840" w:h="11907" w:orient="landscape" w:code="9"/>
      <w:pgMar w:top="964" w:right="1440" w:bottom="964" w:left="1440" w:header="567"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63" w:rsidRDefault="00967C63" w:rsidP="00BD3236">
      <w:pPr>
        <w:spacing w:after="0" w:line="240" w:lineRule="auto"/>
      </w:pPr>
      <w:r>
        <w:separator/>
      </w:r>
    </w:p>
  </w:endnote>
  <w:endnote w:type="continuationSeparator" w:id="0">
    <w:p w:rsidR="00967C63" w:rsidRDefault="00967C63" w:rsidP="00BD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L-Mohanad">
    <w:altName w:val="Times New Roman"/>
    <w:charset w:val="B2"/>
    <w:family w:val="auto"/>
    <w:pitch w:val="variable"/>
    <w:sig w:usb0="00002000" w:usb1="00000000" w:usb2="00000000" w:usb3="00000000" w:csb0="00000040" w:csb1="00000000"/>
  </w:font>
  <w:font w:name="PT Bold Heading">
    <w:altName w:val="Segoe UI Semilight"/>
    <w:charset w:val="B2"/>
    <w:family w:val="auto"/>
    <w:pitch w:val="variable"/>
    <w:sig w:usb0="00002000" w:usb1="80000000" w:usb2="00000008" w:usb3="00000000" w:csb0="00000040" w:csb1="00000000"/>
  </w:font>
  <w:font w:name="Monotype Koufi">
    <w:altName w:val="Times New Roman"/>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16" w:rsidRDefault="00266A16">
    <w:pPr>
      <w:pStyle w:val="Footer"/>
      <w:jc w:val="center"/>
    </w:pPr>
    <w:r>
      <w:fldChar w:fldCharType="begin"/>
    </w:r>
    <w:r>
      <w:instrText xml:space="preserve"> PAGE   \* MERGEFORMAT </w:instrText>
    </w:r>
    <w:r>
      <w:fldChar w:fldCharType="separate"/>
    </w:r>
    <w:r w:rsidR="00967C63">
      <w:rPr>
        <w:noProof/>
        <w:rtl/>
      </w:rPr>
      <w:t>0</w:t>
    </w:r>
    <w:r>
      <w:rPr>
        <w:noProof/>
      </w:rPr>
      <w:fldChar w:fldCharType="end"/>
    </w:r>
  </w:p>
  <w:p w:rsidR="00266A16" w:rsidRDefault="00266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63" w:rsidRDefault="00967C63" w:rsidP="00BD3236">
      <w:pPr>
        <w:spacing w:after="0" w:line="240" w:lineRule="auto"/>
      </w:pPr>
      <w:r>
        <w:separator/>
      </w:r>
    </w:p>
  </w:footnote>
  <w:footnote w:type="continuationSeparator" w:id="0">
    <w:p w:rsidR="00967C63" w:rsidRDefault="00967C63" w:rsidP="00BD3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16" w:rsidRDefault="00266A16" w:rsidP="0058716B">
    <w:pPr>
      <w:jc w:val="right"/>
      <w:rPr>
        <w:rFonts w:cs="Monotype Koufi"/>
        <w:b/>
        <w:bCs/>
        <w:color w:val="00B050"/>
        <w:sz w:val="24"/>
        <w:szCs w:val="24"/>
        <w:rtl/>
      </w:rPr>
    </w:pPr>
    <w:r>
      <w:rPr>
        <w:noProof/>
      </w:rPr>
      <w:drawing>
        <wp:anchor distT="0" distB="0" distL="114300" distR="114300" simplePos="0" relativeHeight="251657728" behindDoc="1" locked="0" layoutInCell="1" allowOverlap="1" wp14:anchorId="02EF7834" wp14:editId="37E30429">
          <wp:simplePos x="0" y="0"/>
          <wp:positionH relativeFrom="column">
            <wp:posOffset>5638800</wp:posOffset>
          </wp:positionH>
          <wp:positionV relativeFrom="paragraph">
            <wp:posOffset>-131445</wp:posOffset>
          </wp:positionV>
          <wp:extent cx="3752850" cy="1228725"/>
          <wp:effectExtent l="0" t="0" r="0" b="9525"/>
          <wp:wrapTight wrapText="bothSides">
            <wp:wrapPolygon edited="0">
              <wp:start x="0" y="0"/>
              <wp:lineTo x="0" y="21433"/>
              <wp:lineTo x="21490" y="21433"/>
              <wp:lineTo x="21490" y="0"/>
              <wp:lineTo x="0" y="0"/>
            </wp:wrapPolygon>
          </wp:wrapTight>
          <wp:docPr id="1" name="Picture 5" descr="Description: 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USER\Desktop\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6FD">
      <w:rPr>
        <w:rFonts w:cs="Monotype Koufi" w:hint="cs"/>
        <w:b/>
        <w:bCs/>
        <w:color w:val="00B050"/>
        <w:sz w:val="24"/>
        <w:szCs w:val="24"/>
        <w:rtl/>
      </w:rPr>
      <w:t>المركز ال</w:t>
    </w:r>
    <w:r>
      <w:rPr>
        <w:rFonts w:cs="Monotype Koufi" w:hint="cs"/>
        <w:b/>
        <w:bCs/>
        <w:color w:val="00B050"/>
        <w:sz w:val="24"/>
        <w:szCs w:val="24"/>
        <w:rtl/>
      </w:rPr>
      <w:t>وطني للتقويم والاعتماد الأكاديمي</w:t>
    </w:r>
  </w:p>
  <w:p w:rsidR="00266A16" w:rsidRPr="0058716B" w:rsidRDefault="00266A16" w:rsidP="0058716B">
    <w:pPr>
      <w:jc w:val="right"/>
      <w:rPr>
        <w:rFonts w:cs="Monotype Koufi"/>
        <w:b/>
        <w:bCs/>
        <w:color w:val="00B050"/>
        <w:sz w:val="24"/>
        <w:szCs w:val="24"/>
        <w:rtl/>
      </w:rPr>
    </w:pPr>
    <w:r w:rsidRPr="00BD3236">
      <w:rPr>
        <w:rFonts w:ascii="Tw Cen MT Condensed" w:hAnsi="Tw Cen MT Condensed" w:cs="Sakkal Majalla"/>
        <w:b/>
        <w:bCs/>
        <w:color w:val="00B050"/>
        <w:sz w:val="24"/>
        <w:szCs w:val="24"/>
      </w:rPr>
      <w:t>National Center for Academic Accreditation</w:t>
    </w:r>
    <w:r w:rsidRPr="00BD3236">
      <w:rPr>
        <w:rFonts w:ascii="Tw Cen MT Condensed" w:hAnsi="Tw Cen MT Condensed"/>
        <w:b/>
        <w:bCs/>
        <w:color w:val="00B050"/>
        <w:sz w:val="24"/>
        <w:szCs w:val="24"/>
      </w:rPr>
      <w:t xml:space="preserve"> and </w:t>
    </w:r>
    <w:r w:rsidRPr="00BD3236">
      <w:rPr>
        <w:rFonts w:ascii="Tw Cen MT Condensed" w:hAnsi="Tw Cen MT Condensed" w:cs="Sakkal Majalla"/>
        <w:b/>
        <w:bCs/>
        <w:color w:val="00B050"/>
        <w:sz w:val="24"/>
        <w:szCs w:val="24"/>
      </w:rPr>
      <w:t>Evaluation</w:t>
    </w:r>
    <w:r>
      <w:rPr>
        <w:rFonts w:ascii="Tw Cen MT Condensed" w:hAnsi="Tw Cen MT Condensed" w:cs="Sakkal Majalla" w:hint="cs"/>
        <w:b/>
        <w:bCs/>
        <w:color w:val="00B050"/>
        <w:sz w:val="24"/>
        <w:szCs w:val="24"/>
        <w:rtl/>
      </w:rPr>
      <w:t xml:space="preserve">      </w:t>
    </w:r>
  </w:p>
  <w:p w:rsidR="00266A16" w:rsidRDefault="00266A16" w:rsidP="00BD3236">
    <w:pPr>
      <w:rPr>
        <w:sz w:val="24"/>
        <w:szCs w:val="24"/>
        <w:rtl/>
      </w:rPr>
    </w:pPr>
  </w:p>
  <w:p w:rsidR="00266A16" w:rsidRPr="00BD3236" w:rsidRDefault="00266A16" w:rsidP="00BD3236">
    <w:pPr>
      <w:rPr>
        <w:sz w:val="24"/>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A81"/>
    <w:multiLevelType w:val="hybridMultilevel"/>
    <w:tmpl w:val="9F86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7A80"/>
    <w:multiLevelType w:val="hybridMultilevel"/>
    <w:tmpl w:val="1930CA6E"/>
    <w:lvl w:ilvl="0" w:tplc="5748FF5C">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1A57B9"/>
    <w:multiLevelType w:val="hybridMultilevel"/>
    <w:tmpl w:val="02B67FCA"/>
    <w:lvl w:ilvl="0" w:tplc="09B49E64">
      <w:start w:val="22"/>
      <w:numFmt w:val="bullet"/>
      <w:lvlText w:val=""/>
      <w:lvlJc w:val="left"/>
      <w:pPr>
        <w:ind w:left="720" w:hanging="360"/>
      </w:pPr>
      <w:rPr>
        <w:rFonts w:ascii="Symbol" w:eastAsia="Calibri" w:hAnsi="Symbo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D4452"/>
    <w:multiLevelType w:val="hybridMultilevel"/>
    <w:tmpl w:val="6FCC74AC"/>
    <w:lvl w:ilvl="0" w:tplc="6494DA6E">
      <w:start w:val="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A7722"/>
    <w:multiLevelType w:val="hybridMultilevel"/>
    <w:tmpl w:val="C914BE0C"/>
    <w:lvl w:ilvl="0" w:tplc="04090009">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64C7C9F"/>
    <w:multiLevelType w:val="hybridMultilevel"/>
    <w:tmpl w:val="6374DB16"/>
    <w:lvl w:ilvl="0" w:tplc="3D4AA89E">
      <w:start w:val="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60B4A"/>
    <w:multiLevelType w:val="hybridMultilevel"/>
    <w:tmpl w:val="C84823BE"/>
    <w:lvl w:ilvl="0" w:tplc="6D365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80E03"/>
    <w:multiLevelType w:val="hybridMultilevel"/>
    <w:tmpl w:val="6BD06592"/>
    <w:lvl w:ilvl="0" w:tplc="9D12550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87E88"/>
    <w:multiLevelType w:val="hybridMultilevel"/>
    <w:tmpl w:val="8C3C6BCC"/>
    <w:lvl w:ilvl="0" w:tplc="7CFE7DE8">
      <w:start w:val="3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76641"/>
    <w:multiLevelType w:val="hybridMultilevel"/>
    <w:tmpl w:val="50321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B2550"/>
    <w:multiLevelType w:val="hybridMultilevel"/>
    <w:tmpl w:val="61567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895E35"/>
    <w:multiLevelType w:val="hybridMultilevel"/>
    <w:tmpl w:val="C036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E005B"/>
    <w:multiLevelType w:val="hybridMultilevel"/>
    <w:tmpl w:val="2B469D60"/>
    <w:lvl w:ilvl="0" w:tplc="D4704F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F1DE9"/>
    <w:multiLevelType w:val="hybridMultilevel"/>
    <w:tmpl w:val="4906BA9C"/>
    <w:lvl w:ilvl="0" w:tplc="660411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29660E"/>
    <w:multiLevelType w:val="hybridMultilevel"/>
    <w:tmpl w:val="DC7052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7537382"/>
    <w:multiLevelType w:val="hybridMultilevel"/>
    <w:tmpl w:val="DC728D4A"/>
    <w:lvl w:ilvl="0" w:tplc="DCE6F70A">
      <w:start w:val="83"/>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765CC"/>
    <w:multiLevelType w:val="hybridMultilevel"/>
    <w:tmpl w:val="05BC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0E7FD1"/>
    <w:multiLevelType w:val="hybridMultilevel"/>
    <w:tmpl w:val="4A24D962"/>
    <w:lvl w:ilvl="0" w:tplc="98FC8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C3072A"/>
    <w:multiLevelType w:val="hybridMultilevel"/>
    <w:tmpl w:val="04326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D655C5"/>
    <w:multiLevelType w:val="hybridMultilevel"/>
    <w:tmpl w:val="7DE8A424"/>
    <w:lvl w:ilvl="0" w:tplc="04090009">
      <w:start w:val="1"/>
      <w:numFmt w:val="bullet"/>
      <w:lvlText w:val=""/>
      <w:lvlJc w:val="left"/>
      <w:pPr>
        <w:ind w:left="450" w:hanging="360"/>
      </w:pPr>
      <w:rPr>
        <w:rFonts w:ascii="Wingdings" w:hAnsi="Wingdings" w:hint="default"/>
        <w:lang w:bidi="ar-EG"/>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7535476C"/>
    <w:multiLevelType w:val="hybridMultilevel"/>
    <w:tmpl w:val="95903FA4"/>
    <w:lvl w:ilvl="0" w:tplc="9D12550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0"/>
  </w:num>
  <w:num w:numId="4">
    <w:abstractNumId w:val="3"/>
  </w:num>
  <w:num w:numId="5">
    <w:abstractNumId w:val="5"/>
  </w:num>
  <w:num w:numId="6">
    <w:abstractNumId w:val="12"/>
  </w:num>
  <w:num w:numId="7">
    <w:abstractNumId w:val="11"/>
  </w:num>
  <w:num w:numId="8">
    <w:abstractNumId w:val="8"/>
  </w:num>
  <w:num w:numId="9">
    <w:abstractNumId w:val="16"/>
  </w:num>
  <w:num w:numId="10">
    <w:abstractNumId w:val="0"/>
  </w:num>
  <w:num w:numId="11">
    <w:abstractNumId w:val="10"/>
  </w:num>
  <w:num w:numId="12">
    <w:abstractNumId w:val="18"/>
  </w:num>
  <w:num w:numId="13">
    <w:abstractNumId w:val="1"/>
  </w:num>
  <w:num w:numId="14">
    <w:abstractNumId w:val="14"/>
  </w:num>
  <w:num w:numId="15">
    <w:abstractNumId w:val="15"/>
  </w:num>
  <w:num w:numId="16">
    <w:abstractNumId w:val="4"/>
  </w:num>
  <w:num w:numId="17">
    <w:abstractNumId w:val="13"/>
  </w:num>
  <w:num w:numId="18">
    <w:abstractNumId w:val="19"/>
  </w:num>
  <w:num w:numId="19">
    <w:abstractNumId w:val="9"/>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8F"/>
    <w:rsid w:val="00044DF9"/>
    <w:rsid w:val="00044FD5"/>
    <w:rsid w:val="000516FD"/>
    <w:rsid w:val="00063D8C"/>
    <w:rsid w:val="0007325A"/>
    <w:rsid w:val="00084941"/>
    <w:rsid w:val="00085712"/>
    <w:rsid w:val="000904C8"/>
    <w:rsid w:val="00090A39"/>
    <w:rsid w:val="00090A58"/>
    <w:rsid w:val="000941A1"/>
    <w:rsid w:val="000A32A2"/>
    <w:rsid w:val="000B2EEA"/>
    <w:rsid w:val="000B7F8A"/>
    <w:rsid w:val="000E0E58"/>
    <w:rsid w:val="000F0F2B"/>
    <w:rsid w:val="000F18A3"/>
    <w:rsid w:val="000F29B3"/>
    <w:rsid w:val="000F63CE"/>
    <w:rsid w:val="001210A0"/>
    <w:rsid w:val="00123BC4"/>
    <w:rsid w:val="00130475"/>
    <w:rsid w:val="00133C84"/>
    <w:rsid w:val="0014436E"/>
    <w:rsid w:val="0017432C"/>
    <w:rsid w:val="001A00A4"/>
    <w:rsid w:val="001B2850"/>
    <w:rsid w:val="001C67A9"/>
    <w:rsid w:val="001D3251"/>
    <w:rsid w:val="001D6C1C"/>
    <w:rsid w:val="001F7E51"/>
    <w:rsid w:val="00200C40"/>
    <w:rsid w:val="00213A3A"/>
    <w:rsid w:val="002433A8"/>
    <w:rsid w:val="00247E3C"/>
    <w:rsid w:val="00263F0E"/>
    <w:rsid w:val="0026486E"/>
    <w:rsid w:val="00264FC7"/>
    <w:rsid w:val="00266A16"/>
    <w:rsid w:val="0027107F"/>
    <w:rsid w:val="00271884"/>
    <w:rsid w:val="0027338C"/>
    <w:rsid w:val="002947CC"/>
    <w:rsid w:val="002C0161"/>
    <w:rsid w:val="002F198E"/>
    <w:rsid w:val="0030617F"/>
    <w:rsid w:val="00330AF9"/>
    <w:rsid w:val="00337393"/>
    <w:rsid w:val="00337671"/>
    <w:rsid w:val="00340CB0"/>
    <w:rsid w:val="0036678E"/>
    <w:rsid w:val="0037458C"/>
    <w:rsid w:val="00377746"/>
    <w:rsid w:val="003A0C36"/>
    <w:rsid w:val="003A703C"/>
    <w:rsid w:val="003B121D"/>
    <w:rsid w:val="003F04F2"/>
    <w:rsid w:val="003F7335"/>
    <w:rsid w:val="00414B9A"/>
    <w:rsid w:val="0042042D"/>
    <w:rsid w:val="00441D2C"/>
    <w:rsid w:val="004456E7"/>
    <w:rsid w:val="004461C4"/>
    <w:rsid w:val="00447055"/>
    <w:rsid w:val="00447B4B"/>
    <w:rsid w:val="00451CCB"/>
    <w:rsid w:val="00454C93"/>
    <w:rsid w:val="004555FE"/>
    <w:rsid w:val="00460288"/>
    <w:rsid w:val="004615D0"/>
    <w:rsid w:val="00463637"/>
    <w:rsid w:val="00466A76"/>
    <w:rsid w:val="004862C3"/>
    <w:rsid w:val="0048792E"/>
    <w:rsid w:val="00487FF2"/>
    <w:rsid w:val="004A505D"/>
    <w:rsid w:val="004B15EF"/>
    <w:rsid w:val="004D4478"/>
    <w:rsid w:val="004D454F"/>
    <w:rsid w:val="004D4FCF"/>
    <w:rsid w:val="004D5846"/>
    <w:rsid w:val="004D6CB5"/>
    <w:rsid w:val="004E77D8"/>
    <w:rsid w:val="00505B23"/>
    <w:rsid w:val="005363C6"/>
    <w:rsid w:val="00541EB8"/>
    <w:rsid w:val="00552591"/>
    <w:rsid w:val="00564782"/>
    <w:rsid w:val="00584DBA"/>
    <w:rsid w:val="0058716B"/>
    <w:rsid w:val="00587C6D"/>
    <w:rsid w:val="00595A19"/>
    <w:rsid w:val="005B049B"/>
    <w:rsid w:val="005C5DBF"/>
    <w:rsid w:val="005F55BD"/>
    <w:rsid w:val="006153D5"/>
    <w:rsid w:val="00635F53"/>
    <w:rsid w:val="00635F59"/>
    <w:rsid w:val="006705CE"/>
    <w:rsid w:val="00671D80"/>
    <w:rsid w:val="00696E82"/>
    <w:rsid w:val="006B33A8"/>
    <w:rsid w:val="006B5039"/>
    <w:rsid w:val="006B5C0D"/>
    <w:rsid w:val="006C1586"/>
    <w:rsid w:val="006D6DA4"/>
    <w:rsid w:val="006F218E"/>
    <w:rsid w:val="006F638B"/>
    <w:rsid w:val="007115B6"/>
    <w:rsid w:val="00711C53"/>
    <w:rsid w:val="007244FC"/>
    <w:rsid w:val="00733C58"/>
    <w:rsid w:val="00734473"/>
    <w:rsid w:val="00757DA5"/>
    <w:rsid w:val="00780E5C"/>
    <w:rsid w:val="007816D4"/>
    <w:rsid w:val="00786A6B"/>
    <w:rsid w:val="007A1084"/>
    <w:rsid w:val="007A2715"/>
    <w:rsid w:val="007A6137"/>
    <w:rsid w:val="007C0AA9"/>
    <w:rsid w:val="007D4168"/>
    <w:rsid w:val="007E4293"/>
    <w:rsid w:val="007E47E2"/>
    <w:rsid w:val="0081450A"/>
    <w:rsid w:val="008215C3"/>
    <w:rsid w:val="00823FA9"/>
    <w:rsid w:val="008250F2"/>
    <w:rsid w:val="008267E4"/>
    <w:rsid w:val="0084048E"/>
    <w:rsid w:val="00841960"/>
    <w:rsid w:val="00851114"/>
    <w:rsid w:val="00863EEF"/>
    <w:rsid w:val="00876187"/>
    <w:rsid w:val="0087647E"/>
    <w:rsid w:val="00880040"/>
    <w:rsid w:val="008874A4"/>
    <w:rsid w:val="00894BEE"/>
    <w:rsid w:val="008C09A5"/>
    <w:rsid w:val="008E5113"/>
    <w:rsid w:val="008E5D74"/>
    <w:rsid w:val="008E7301"/>
    <w:rsid w:val="008F30B3"/>
    <w:rsid w:val="008F320C"/>
    <w:rsid w:val="00904638"/>
    <w:rsid w:val="009237AB"/>
    <w:rsid w:val="00930994"/>
    <w:rsid w:val="009323AD"/>
    <w:rsid w:val="00943411"/>
    <w:rsid w:val="00943FC8"/>
    <w:rsid w:val="009613FD"/>
    <w:rsid w:val="00967C63"/>
    <w:rsid w:val="0097345E"/>
    <w:rsid w:val="00977B0E"/>
    <w:rsid w:val="00990BC8"/>
    <w:rsid w:val="009A48D5"/>
    <w:rsid w:val="009B1084"/>
    <w:rsid w:val="009B2514"/>
    <w:rsid w:val="009B2E92"/>
    <w:rsid w:val="009C05E8"/>
    <w:rsid w:val="009D1EBD"/>
    <w:rsid w:val="009F1E30"/>
    <w:rsid w:val="009F5321"/>
    <w:rsid w:val="009F66B3"/>
    <w:rsid w:val="009F6F6A"/>
    <w:rsid w:val="00A07B8D"/>
    <w:rsid w:val="00A341B9"/>
    <w:rsid w:val="00A70146"/>
    <w:rsid w:val="00A752CD"/>
    <w:rsid w:val="00A778FB"/>
    <w:rsid w:val="00A80734"/>
    <w:rsid w:val="00AA4551"/>
    <w:rsid w:val="00AA5BAA"/>
    <w:rsid w:val="00AB1F4F"/>
    <w:rsid w:val="00AB350F"/>
    <w:rsid w:val="00AB4C31"/>
    <w:rsid w:val="00AB73A5"/>
    <w:rsid w:val="00AE7EE7"/>
    <w:rsid w:val="00AF58B5"/>
    <w:rsid w:val="00B2783F"/>
    <w:rsid w:val="00B37D21"/>
    <w:rsid w:val="00B4110F"/>
    <w:rsid w:val="00B42752"/>
    <w:rsid w:val="00B52E9C"/>
    <w:rsid w:val="00B66721"/>
    <w:rsid w:val="00B710FD"/>
    <w:rsid w:val="00B96CF1"/>
    <w:rsid w:val="00BA4264"/>
    <w:rsid w:val="00BB071F"/>
    <w:rsid w:val="00BB4AB1"/>
    <w:rsid w:val="00BC51DB"/>
    <w:rsid w:val="00BC687D"/>
    <w:rsid w:val="00BD0C7B"/>
    <w:rsid w:val="00BD3236"/>
    <w:rsid w:val="00BE3C77"/>
    <w:rsid w:val="00BF0E10"/>
    <w:rsid w:val="00C13D27"/>
    <w:rsid w:val="00C17837"/>
    <w:rsid w:val="00C311D2"/>
    <w:rsid w:val="00C47A31"/>
    <w:rsid w:val="00C52578"/>
    <w:rsid w:val="00C53562"/>
    <w:rsid w:val="00C6517C"/>
    <w:rsid w:val="00C669BE"/>
    <w:rsid w:val="00C912DC"/>
    <w:rsid w:val="00C91A0A"/>
    <w:rsid w:val="00CA2872"/>
    <w:rsid w:val="00CA3B8F"/>
    <w:rsid w:val="00CB76D2"/>
    <w:rsid w:val="00D20C1B"/>
    <w:rsid w:val="00D31C69"/>
    <w:rsid w:val="00D342D6"/>
    <w:rsid w:val="00D44B07"/>
    <w:rsid w:val="00D56A82"/>
    <w:rsid w:val="00D57492"/>
    <w:rsid w:val="00D63CA2"/>
    <w:rsid w:val="00D772FE"/>
    <w:rsid w:val="00D83FD1"/>
    <w:rsid w:val="00D940AB"/>
    <w:rsid w:val="00DA6243"/>
    <w:rsid w:val="00DB12E1"/>
    <w:rsid w:val="00DC5EC6"/>
    <w:rsid w:val="00DC6762"/>
    <w:rsid w:val="00DD0CF5"/>
    <w:rsid w:val="00DE61C9"/>
    <w:rsid w:val="00DF1234"/>
    <w:rsid w:val="00DF1532"/>
    <w:rsid w:val="00E01037"/>
    <w:rsid w:val="00E20BB4"/>
    <w:rsid w:val="00E26983"/>
    <w:rsid w:val="00E31B48"/>
    <w:rsid w:val="00E36480"/>
    <w:rsid w:val="00E446E0"/>
    <w:rsid w:val="00E7539F"/>
    <w:rsid w:val="00E813FF"/>
    <w:rsid w:val="00EA2422"/>
    <w:rsid w:val="00EB23AF"/>
    <w:rsid w:val="00ED4D1E"/>
    <w:rsid w:val="00EE5CD1"/>
    <w:rsid w:val="00EE6554"/>
    <w:rsid w:val="00EF2E93"/>
    <w:rsid w:val="00EF4DC4"/>
    <w:rsid w:val="00F05C18"/>
    <w:rsid w:val="00F21714"/>
    <w:rsid w:val="00F3422F"/>
    <w:rsid w:val="00F34668"/>
    <w:rsid w:val="00F3727B"/>
    <w:rsid w:val="00F4164D"/>
    <w:rsid w:val="00F46661"/>
    <w:rsid w:val="00F77B44"/>
    <w:rsid w:val="00F82287"/>
    <w:rsid w:val="00F95324"/>
    <w:rsid w:val="00FA1BF2"/>
    <w:rsid w:val="00FA281A"/>
    <w:rsid w:val="00FB1622"/>
    <w:rsid w:val="00FB27D2"/>
    <w:rsid w:val="00FB29B9"/>
    <w:rsid w:val="00FB2AD6"/>
    <w:rsid w:val="00FC10A0"/>
    <w:rsid w:val="00FC3E9D"/>
    <w:rsid w:val="00FC4A46"/>
    <w:rsid w:val="00FC5627"/>
    <w:rsid w:val="00FD51E2"/>
    <w:rsid w:val="00FD743D"/>
    <w:rsid w:val="00FE2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7E"/>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3236"/>
    <w:pPr>
      <w:tabs>
        <w:tab w:val="center" w:pos="4153"/>
        <w:tab w:val="right" w:pos="8306"/>
      </w:tabs>
    </w:pPr>
    <w:rPr>
      <w:rFonts w:cs="Times New Roman"/>
    </w:rPr>
  </w:style>
  <w:style w:type="character" w:customStyle="1" w:styleId="HeaderChar">
    <w:name w:val="Header Char"/>
    <w:link w:val="Header"/>
    <w:uiPriority w:val="99"/>
    <w:rsid w:val="00BD3236"/>
    <w:rPr>
      <w:sz w:val="22"/>
      <w:szCs w:val="22"/>
    </w:rPr>
  </w:style>
  <w:style w:type="paragraph" w:styleId="Footer">
    <w:name w:val="footer"/>
    <w:basedOn w:val="Normal"/>
    <w:link w:val="FooterChar"/>
    <w:uiPriority w:val="99"/>
    <w:unhideWhenUsed/>
    <w:rsid w:val="00BD3236"/>
    <w:pPr>
      <w:tabs>
        <w:tab w:val="center" w:pos="4153"/>
        <w:tab w:val="right" w:pos="8306"/>
      </w:tabs>
    </w:pPr>
    <w:rPr>
      <w:rFonts w:cs="Times New Roman"/>
    </w:rPr>
  </w:style>
  <w:style w:type="character" w:customStyle="1" w:styleId="FooterChar">
    <w:name w:val="Footer Char"/>
    <w:link w:val="Footer"/>
    <w:uiPriority w:val="99"/>
    <w:rsid w:val="00BD3236"/>
    <w:rPr>
      <w:sz w:val="22"/>
      <w:szCs w:val="22"/>
    </w:rPr>
  </w:style>
  <w:style w:type="paragraph" w:styleId="BalloonText">
    <w:name w:val="Balloon Text"/>
    <w:basedOn w:val="Normal"/>
    <w:link w:val="BalloonTextChar"/>
    <w:uiPriority w:val="99"/>
    <w:semiHidden/>
    <w:unhideWhenUsed/>
    <w:rsid w:val="00BD3236"/>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D3236"/>
    <w:rPr>
      <w:rFonts w:ascii="Tahoma" w:hAnsi="Tahoma" w:cs="Tahoma"/>
      <w:sz w:val="16"/>
      <w:szCs w:val="16"/>
    </w:rPr>
  </w:style>
  <w:style w:type="paragraph" w:styleId="ListParagraph">
    <w:name w:val="List Paragraph"/>
    <w:basedOn w:val="Normal"/>
    <w:uiPriority w:val="34"/>
    <w:qFormat/>
    <w:rsid w:val="0017432C"/>
    <w:pPr>
      <w:ind w:left="720"/>
      <w:contextualSpacing/>
    </w:pPr>
  </w:style>
  <w:style w:type="character" w:customStyle="1" w:styleId="shorttext">
    <w:name w:val="short_text"/>
    <w:basedOn w:val="DefaultParagraphFont"/>
    <w:rsid w:val="00FA1BF2"/>
  </w:style>
  <w:style w:type="paragraph" w:styleId="NormalWeb">
    <w:name w:val="Normal (Web)"/>
    <w:basedOn w:val="Normal"/>
    <w:uiPriority w:val="99"/>
    <w:unhideWhenUsed/>
    <w:rsid w:val="00247E3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7E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7E"/>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3236"/>
    <w:pPr>
      <w:tabs>
        <w:tab w:val="center" w:pos="4153"/>
        <w:tab w:val="right" w:pos="8306"/>
      </w:tabs>
    </w:pPr>
    <w:rPr>
      <w:rFonts w:cs="Times New Roman"/>
    </w:rPr>
  </w:style>
  <w:style w:type="character" w:customStyle="1" w:styleId="HeaderChar">
    <w:name w:val="Header Char"/>
    <w:link w:val="Header"/>
    <w:uiPriority w:val="99"/>
    <w:rsid w:val="00BD3236"/>
    <w:rPr>
      <w:sz w:val="22"/>
      <w:szCs w:val="22"/>
    </w:rPr>
  </w:style>
  <w:style w:type="paragraph" w:styleId="Footer">
    <w:name w:val="footer"/>
    <w:basedOn w:val="Normal"/>
    <w:link w:val="FooterChar"/>
    <w:uiPriority w:val="99"/>
    <w:unhideWhenUsed/>
    <w:rsid w:val="00BD3236"/>
    <w:pPr>
      <w:tabs>
        <w:tab w:val="center" w:pos="4153"/>
        <w:tab w:val="right" w:pos="8306"/>
      </w:tabs>
    </w:pPr>
    <w:rPr>
      <w:rFonts w:cs="Times New Roman"/>
    </w:rPr>
  </w:style>
  <w:style w:type="character" w:customStyle="1" w:styleId="FooterChar">
    <w:name w:val="Footer Char"/>
    <w:link w:val="Footer"/>
    <w:uiPriority w:val="99"/>
    <w:rsid w:val="00BD3236"/>
    <w:rPr>
      <w:sz w:val="22"/>
      <w:szCs w:val="22"/>
    </w:rPr>
  </w:style>
  <w:style w:type="paragraph" w:styleId="BalloonText">
    <w:name w:val="Balloon Text"/>
    <w:basedOn w:val="Normal"/>
    <w:link w:val="BalloonTextChar"/>
    <w:uiPriority w:val="99"/>
    <w:semiHidden/>
    <w:unhideWhenUsed/>
    <w:rsid w:val="00BD3236"/>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D3236"/>
    <w:rPr>
      <w:rFonts w:ascii="Tahoma" w:hAnsi="Tahoma" w:cs="Tahoma"/>
      <w:sz w:val="16"/>
      <w:szCs w:val="16"/>
    </w:rPr>
  </w:style>
  <w:style w:type="paragraph" w:styleId="ListParagraph">
    <w:name w:val="List Paragraph"/>
    <w:basedOn w:val="Normal"/>
    <w:uiPriority w:val="34"/>
    <w:qFormat/>
    <w:rsid w:val="0017432C"/>
    <w:pPr>
      <w:ind w:left="720"/>
      <w:contextualSpacing/>
    </w:pPr>
  </w:style>
  <w:style w:type="character" w:customStyle="1" w:styleId="shorttext">
    <w:name w:val="short_text"/>
    <w:basedOn w:val="DefaultParagraphFont"/>
    <w:rsid w:val="00FA1BF2"/>
  </w:style>
  <w:style w:type="paragraph" w:styleId="NormalWeb">
    <w:name w:val="Normal (Web)"/>
    <w:basedOn w:val="Normal"/>
    <w:uiPriority w:val="99"/>
    <w:unhideWhenUsed/>
    <w:rsid w:val="00247E3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7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68D50-BA8C-41D2-B133-565AC59C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33</Pages>
  <Words>3542</Words>
  <Characters>20190</Characters>
  <Application>Microsoft Office Word</Application>
  <DocSecurity>0</DocSecurity>
  <Lines>168</Lines>
  <Paragraphs>47</Paragraphs>
  <ScaleCrop>false</ScaleCrop>
  <HeadingPairs>
    <vt:vector size="6" baseType="variant">
      <vt:variant>
        <vt:lpstr>Title</vt:lpstr>
      </vt:variant>
      <vt:variant>
        <vt:i4>1</vt:i4>
      </vt:variant>
      <vt:variant>
        <vt:lpstr>Headings</vt:lpstr>
      </vt:variant>
      <vt:variant>
        <vt:i4>14</vt:i4>
      </vt:variant>
      <vt:variant>
        <vt:lpstr>العنوان</vt:lpstr>
      </vt:variant>
      <vt:variant>
        <vt:i4>1</vt:i4>
      </vt:variant>
    </vt:vector>
  </HeadingPairs>
  <TitlesOfParts>
    <vt:vector size="16" baseType="lpstr">
      <vt:lpstr/>
      <vt:lpstr>الرؤية:</vt:lpstr>
      <vt:lpstr>التميز في التعليم الطبي والإسهام في البحث العلمي للرقي بالخدمات الصحية والمشاركة</vt:lpstr>
      <vt:lpstr>الرسالة :</vt:lpstr>
      <vt:lpstr>إعداد كوادر طبية مؤهلة قادرة على تقديم خدمات طبية متميزة، والمساهمة في البحث الع</vt:lpstr>
      <vt:lpstr>    التطوير المستمر للمناهج ووسائل التعليم الطبي.</vt:lpstr>
      <vt:lpstr>    </vt:lpstr>
      <vt:lpstr>    إعداد كوادر طبية مؤهلة أخلاقياً ومهنياً وقادرة على التّعلم الذّاتي المستمر.</vt:lpstr>
      <vt:lpstr>    </vt:lpstr>
      <vt:lpstr>    تطوير بيئة البحث العلمي والتعاون مع المؤسسات المحلية والإقليمية والعالمية في مجا</vt:lpstr>
      <vt:lpstr>    </vt:lpstr>
      <vt:lpstr>    تطوير المستشفى الجامعي لتقديم خدمات صحية متميزة للمجتمع.</vt:lpstr>
      <vt:lpstr>    </vt:lpstr>
      <vt:lpstr>    إيجاد بيئة أكاديمية تجذب أعضاء هيئة التدريس المتميزين.</vt:lpstr>
      <vt:lpstr>    </vt:lpstr>
      <vt:lpstr/>
    </vt:vector>
  </TitlesOfParts>
  <Company>Microsoft</Company>
  <LinksUpToDate>false</LinksUpToDate>
  <CharactersWithSpaces>23685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araggour</dc:creator>
  <cp:lastModifiedBy>Quality</cp:lastModifiedBy>
  <cp:revision>20</cp:revision>
  <cp:lastPrinted>2018-05-15T06:49:00Z</cp:lastPrinted>
  <dcterms:created xsi:type="dcterms:W3CDTF">2018-06-04T21:40:00Z</dcterms:created>
  <dcterms:modified xsi:type="dcterms:W3CDTF">2018-09-26T04:54:00Z</dcterms:modified>
</cp:coreProperties>
</file>