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7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697"/>
        <w:gridCol w:w="1697"/>
        <w:gridCol w:w="199"/>
        <w:gridCol w:w="1498"/>
        <w:gridCol w:w="160"/>
        <w:gridCol w:w="402"/>
        <w:gridCol w:w="150"/>
        <w:gridCol w:w="1097"/>
        <w:gridCol w:w="87"/>
      </w:tblGrid>
      <w:tr w:rsidR="0066639B" w:rsidRPr="0066639B" w:rsidTr="0066639B">
        <w:trPr>
          <w:gridAfter w:val="1"/>
          <w:wAfter w:w="151" w:type="dxa"/>
        </w:trPr>
        <w:tc>
          <w:tcPr>
            <w:tcW w:w="11314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ind w:right="180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                                           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السيرةالذاتية</w:t>
            </w:r>
            <w:proofErr w:type="spellEnd"/>
          </w:p>
        </w:tc>
      </w:tr>
      <w:tr w:rsidR="0066639B" w:rsidRPr="0066639B" w:rsidTr="0066639B">
        <w:trPr>
          <w:gridAfter w:val="1"/>
          <w:wAfter w:w="151" w:type="dxa"/>
          <w:trHeight w:val="22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 w:after="100" w:afterAutospacing="1" w:line="225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1F497D" w:themeColor="text2"/>
                <w:szCs w:val="20"/>
                <w:rtl/>
                <w:lang w:bidi="ar-EG"/>
              </w:rPr>
              <w:t>سامي إسماعيل أحمد مصطفي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 w:line="225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الإسم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  <w:r w:rsidRPr="0066639B">
              <w:rPr>
                <w:rFonts w:ascii="Tahoma" w:hAnsi="Tahoma" w:cs="Tahoma"/>
                <w:b/>
                <w:bCs/>
                <w:szCs w:val="20"/>
                <w:rtl/>
                <w:lang w:bidi="ar-EG"/>
              </w:rPr>
              <w:t>:</w:t>
            </w:r>
          </w:p>
        </w:tc>
      </w:tr>
      <w:tr w:rsidR="0066639B" w:rsidRPr="0066639B" w:rsidTr="0066639B">
        <w:trPr>
          <w:gridAfter w:val="1"/>
          <w:wAfter w:w="151" w:type="dxa"/>
          <w:trHeight w:val="365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after="100" w:afterAutospacing="1" w:line="225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سوداني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after="100" w:afterAutospacing="1" w:line="225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الجنسية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line="225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1F497D" w:themeColor="text2"/>
                <w:szCs w:val="20"/>
                <w:rtl/>
              </w:rPr>
              <w:t>ذكر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line="225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الجنس:</w:t>
            </w:r>
          </w:p>
        </w:tc>
      </w:tr>
      <w:tr w:rsidR="0066639B" w:rsidRPr="0066639B" w:rsidTr="0066639B">
        <w:trPr>
          <w:gridAfter w:val="1"/>
          <w:wAfter w:w="151" w:type="dxa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> 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> </w:t>
            </w:r>
          </w:p>
        </w:tc>
      </w:tr>
      <w:tr w:rsidR="0066639B" w:rsidRPr="0066639B" w:rsidTr="0066639B">
        <w:trPr>
          <w:gridAfter w:val="1"/>
          <w:wAfter w:w="151" w:type="dxa"/>
          <w:trHeight w:val="19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after="100" w:afterAutospacing="1" w:line="194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after="100" w:afterAutospacing="1" w:line="194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عدد أفراد الأسرة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line="194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1F497D" w:themeColor="text2"/>
                <w:szCs w:val="20"/>
                <w:rtl/>
              </w:rPr>
              <w:t>متزوج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line="194" w:lineRule="atLeas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الحالة الاجتماعية:</w:t>
            </w:r>
          </w:p>
        </w:tc>
      </w:tr>
      <w:tr w:rsidR="0066639B" w:rsidRPr="0066639B" w:rsidTr="0066639B">
        <w:trPr>
          <w:gridAfter w:val="1"/>
          <w:wAfter w:w="151" w:type="dxa"/>
          <w:trHeight w:val="312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1974م</w:t>
            </w:r>
          </w:p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الباوقة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– السودان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تاريخ</w:t>
            </w:r>
            <w:r w:rsidRPr="0066639B">
              <w:rPr>
                <w:rFonts w:ascii="Tahoma" w:hAnsi="Tahoma" w:cs="Tahoma"/>
                <w:b/>
                <w:bCs/>
                <w:color w:val="800000"/>
                <w:sz w:val="20"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ومكان الميلاد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</w:p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> </w:t>
            </w:r>
          </w:p>
        </w:tc>
      </w:tr>
      <w:tr w:rsidR="0066639B" w:rsidRPr="0066639B" w:rsidTr="0066639B">
        <w:trPr>
          <w:gridAfter w:val="1"/>
          <w:wAfter w:w="151" w:type="dxa"/>
          <w:trHeight w:val="312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كلية  الطب والعلوم الطبية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الكلية التابع لها :</w:t>
            </w:r>
          </w:p>
        </w:tc>
      </w:tr>
      <w:tr w:rsidR="0066639B" w:rsidRPr="0066639B" w:rsidTr="0066639B">
        <w:trPr>
          <w:gridAfter w:val="1"/>
          <w:wAfter w:w="151" w:type="dxa"/>
          <w:trHeight w:val="34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قسم التشريح البشري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القسم :</w:t>
            </w:r>
          </w:p>
        </w:tc>
      </w:tr>
      <w:tr w:rsidR="0066639B" w:rsidRPr="0066639B" w:rsidTr="0066639B">
        <w:trPr>
          <w:gridAfter w:val="1"/>
          <w:wAfter w:w="151" w:type="dxa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التشريح بشري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التخصص الدقيق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</w:p>
        </w:tc>
      </w:tr>
      <w:tr w:rsidR="0066639B" w:rsidRPr="0066639B" w:rsidTr="0066639B">
        <w:trPr>
          <w:gridAfter w:val="1"/>
          <w:wAfter w:w="151" w:type="dxa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محاضر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المرتبة العلمية :</w:t>
            </w:r>
          </w:p>
        </w:tc>
      </w:tr>
      <w:tr w:rsidR="0066639B" w:rsidRPr="0066639B" w:rsidTr="0066639B">
        <w:trPr>
          <w:gridAfter w:val="1"/>
          <w:wAfter w:w="151" w:type="dxa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bidi w:val="0"/>
              <w:spacing w:before="100" w:beforeAutospacing="1"/>
              <w:jc w:val="righ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> </w:t>
            </w:r>
          </w:p>
          <w:p w:rsidR="0066639B" w:rsidRPr="0066639B" w:rsidRDefault="0066639B" w:rsidP="0066639B">
            <w:pPr>
              <w:bidi w:val="0"/>
              <w:spacing w:before="100" w:beforeAutospacing="1"/>
              <w:jc w:val="righ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  <w:rtl/>
              </w:rPr>
              <w:t>جامعة</w:t>
            </w: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365F91"/>
                <w:sz w:val="20"/>
                <w:rtl/>
              </w:rPr>
              <w:t>نجران</w:t>
            </w: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t> </w:t>
            </w:r>
          </w:p>
        </w:tc>
      </w:tr>
      <w:tr w:rsidR="0066639B" w:rsidRPr="0066639B" w:rsidTr="0066639B">
        <w:trPr>
          <w:gridAfter w:val="1"/>
          <w:wAfter w:w="151" w:type="dxa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كلية  الطب - جامعة نجران –  ص.ب 1988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العنوان</w:t>
            </w:r>
            <w:r w:rsidRPr="0066639B">
              <w:rPr>
                <w:rFonts w:ascii="Tahoma" w:hAnsi="Tahoma" w:cs="Tahoma"/>
                <w:b/>
                <w:bCs/>
                <w:color w:val="800000"/>
                <w:sz w:val="20"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الحالي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:</w:t>
            </w:r>
          </w:p>
        </w:tc>
      </w:tr>
      <w:tr w:rsidR="0066639B" w:rsidRPr="0066639B" w:rsidTr="0066639B">
        <w:trPr>
          <w:trHeight w:val="232"/>
        </w:trPr>
        <w:tc>
          <w:tcPr>
            <w:tcW w:w="1146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المؤهلات</w:t>
            </w:r>
            <w:r w:rsidRPr="0066639B">
              <w:rPr>
                <w:rFonts w:ascii="Tahoma" w:hAnsi="Tahoma" w:cs="Tahoma"/>
                <w:b/>
                <w:bCs/>
                <w:color w:val="800000"/>
                <w:sz w:val="20"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العلمية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252" w:hanging="252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ماجستير التشريح البشري – جامعة الزعيم الأزهري – مارس 2007م.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252" w:hanging="252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بكلاريوس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 التشريح البشري  – جامعة 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جامعة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أمدرمان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الإسلامية  – مارس 2002م.</w:t>
            </w:r>
          </w:p>
        </w:tc>
      </w:tr>
      <w:tr w:rsidR="0066639B" w:rsidRPr="0066639B" w:rsidTr="0066639B">
        <w:trPr>
          <w:trHeight w:val="1778"/>
        </w:trPr>
        <w:tc>
          <w:tcPr>
            <w:tcW w:w="1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التاريخ</w:t>
            </w:r>
            <w:r w:rsidRPr="0066639B">
              <w:rPr>
                <w:rFonts w:ascii="Tahoma" w:hAnsi="Tahoma" w:cs="Tahoma"/>
                <w:b/>
                <w:bCs/>
                <w:color w:val="800000"/>
                <w:sz w:val="20"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الوظيفي والأكاديمي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305" w:hanging="305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محاضر – كلية  الطب -  جامعة نجران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305" w:hanging="305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محاضر و رئيس قسم التشريح البشري – كلية الطب وكلية التمريض –  جامعة بخت الرضا- السودان  – 2006 –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305" w:hanging="305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محاضر متعاقد – جامعة أعالي النيل – كلية الطب والعلوم الصحية -  السودان – 2007 –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305" w:hanging="305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محاضر متعاقد – جامعة وادي النيل –  كلية الطب  والعلوم الصحية  - السودان – 2007 –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305" w:hanging="305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lastRenderedPageBreak/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م. تدريس – جامعة بخت الرضا-  كلية الطب  والعلوم الصحية - السودان  2004 – 2006م.</w:t>
            </w:r>
          </w:p>
          <w:p w:rsidR="0066639B" w:rsidRPr="0066639B" w:rsidRDefault="0066639B" w:rsidP="0066639B">
            <w:pPr>
              <w:spacing w:before="100" w:beforeAutospacing="1"/>
              <w:ind w:left="305" w:hanging="305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م. تدريس متعاقد – جامعة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أمدرمان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الإسلامية -  جامعة الرباط الوطني – جامعة أفريقيا</w:t>
            </w:r>
          </w:p>
          <w:p w:rsidR="0066639B" w:rsidRPr="0066639B" w:rsidRDefault="0066639B" w:rsidP="0066639B">
            <w:pPr>
              <w:spacing w:before="100" w:beforeAutospacing="1"/>
              <w:ind w:left="305" w:hanging="305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    العالمية – جامعة العلوم الطبية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والتكنلوجيا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-  كلية الطب  والعلوم الصحية - السودان - 2002 – 2006م.</w:t>
            </w:r>
          </w:p>
        </w:tc>
      </w:tr>
      <w:tr w:rsidR="0066639B" w:rsidRPr="0066639B" w:rsidTr="0066639B"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bidi w:val="0"/>
              <w:spacing w:before="100" w:beforeAutospacing="1"/>
              <w:jc w:val="right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 w:val="20"/>
              </w:rPr>
              <w:lastRenderedPageBreak/>
              <w:t> </w:t>
            </w:r>
          </w:p>
        </w:tc>
        <w:tc>
          <w:tcPr>
            <w:tcW w:w="5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 </w:t>
            </w:r>
          </w:p>
        </w:tc>
      </w:tr>
      <w:tr w:rsidR="0066639B" w:rsidRPr="0066639B" w:rsidTr="0066639B">
        <w:tc>
          <w:tcPr>
            <w:tcW w:w="1146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 w:line="360" w:lineRule="auto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الأنشطة الأخرى وعضوية اللجان: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مقرر لجنة المناهج – كلية الطب -  بجامعة نجران 2009 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المشاركة في  مراجعة وتصحيح وتنقيح مناهج ومقررات  كلية الطب وكلية العلوم الطبية التطبيقية  – جامعة نجران - 2008م.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المشاركة في  وضع مناهج ومقررات قسم التشريح البشري  لكلية الطب وكلية العلوم الطبية التطبيقية والكليات الصحية – جامعة نجران –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المشاركة في تأسيس قسم التشريح البشري وتأسيس معامل الأنسجة والمشرحة – جامعة نجران -2008م.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عضو مجلس كلية الطب –  جامعة بخت الرضا – السودان – 2006 –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رئيس قسم التشريح البشري - كلية الطب – جامعة بخت الرضا – السودان – 2006 – 2008م.</w:t>
            </w:r>
          </w:p>
          <w:p w:rsidR="0066639B" w:rsidRPr="0066639B" w:rsidRDefault="0066639B" w:rsidP="0066639B">
            <w:pPr>
              <w:spacing w:before="100" w:beforeAutospacing="1" w:line="360" w:lineRule="auto"/>
              <w:ind w:left="199" w:hanging="199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0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عضو لجنة الإشراف الأكاديمي- كلية الطب – جامعة بخت الرضا– السودان– 2005 – 2008م.</w:t>
            </w:r>
          </w:p>
        </w:tc>
      </w:tr>
      <w:tr w:rsidR="0066639B" w:rsidRPr="0066639B" w:rsidTr="0066639B">
        <w:tc>
          <w:tcPr>
            <w:tcW w:w="1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 w:line="360" w:lineRule="auto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المؤتمرات والندوات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943634" w:themeColor="accent2" w:themeShade="BF"/>
                <w:szCs w:val="20"/>
                <w:rtl/>
              </w:rPr>
              <w:t>:</w:t>
            </w:r>
          </w:p>
          <w:p w:rsidR="0066639B" w:rsidRPr="0066639B" w:rsidRDefault="0066639B" w:rsidP="0066639B">
            <w:pPr>
              <w:tabs>
                <w:tab w:val="num" w:pos="252"/>
              </w:tabs>
              <w:spacing w:line="360" w:lineRule="auto"/>
              <w:ind w:left="792" w:hanging="792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6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مؤتمرالعالمي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الأول للأمراض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الإستوائية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والأمراض المعدية – جامعة العلوم الطبية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والتكنلوجيا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–    السودان – 2004م.</w:t>
            </w:r>
          </w:p>
          <w:p w:rsidR="0066639B" w:rsidRPr="0066639B" w:rsidRDefault="0066639B" w:rsidP="0066639B">
            <w:pPr>
              <w:tabs>
                <w:tab w:val="num" w:pos="252"/>
              </w:tabs>
              <w:spacing w:line="360" w:lineRule="auto"/>
              <w:ind w:left="792" w:hanging="792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6"/>
              </w:rPr>
              <w:lastRenderedPageBreak/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دورة تطوير المناهج الجامعية وأساليب التدريس الجامعي – جامعة بخت الرضا – السودان – 2006م.</w:t>
            </w:r>
          </w:p>
          <w:p w:rsidR="0066639B" w:rsidRPr="0066639B" w:rsidRDefault="0066639B" w:rsidP="0066639B">
            <w:pPr>
              <w:tabs>
                <w:tab w:val="num" w:pos="252"/>
              </w:tabs>
              <w:spacing w:line="360" w:lineRule="auto"/>
              <w:ind w:left="792" w:hanging="792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6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دورة التعليم الطبي – جامعة الخرطوم – السودان – 2004م.</w:t>
            </w:r>
          </w:p>
          <w:p w:rsidR="0066639B" w:rsidRPr="0066639B" w:rsidRDefault="0066639B" w:rsidP="0066639B">
            <w:pPr>
              <w:tabs>
                <w:tab w:val="num" w:pos="252"/>
                <w:tab w:val="num" w:pos="720"/>
              </w:tabs>
              <w:spacing w:line="360" w:lineRule="auto"/>
              <w:ind w:left="792" w:hanging="792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Symbol" w:eastAsia="Symbol" w:hAnsi="Symbol" w:cs="Symbol"/>
                <w:bCs/>
                <w:color w:val="365F91"/>
                <w:szCs w:val="26"/>
              </w:rPr>
              <w:t></w:t>
            </w:r>
            <w:r w:rsidRPr="0066639B">
              <w:rPr>
                <w:rFonts w:eastAsia="Symbol" w:cs="Times New Roman"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دورة طرق البحث –  وزارة التعليم العالي والبحث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العلمى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– السودان 2007م.</w:t>
            </w:r>
          </w:p>
        </w:tc>
      </w:tr>
      <w:tr w:rsidR="0066639B" w:rsidRPr="0066639B" w:rsidTr="0066639B">
        <w:tc>
          <w:tcPr>
            <w:tcW w:w="1146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lastRenderedPageBreak/>
              <w:t>التدريــس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</w:t>
            </w: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(المقررات)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: </w:t>
            </w:r>
          </w:p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تدريس المقررات الآتية بجميع الوسائل والنشاطات التعليمية  لكلية الطب والكليات الطبية والصحية   (محاضرات- عملي -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سمنارات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- مجموعات نقاش- حل مشكلات- بحوث...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إلخ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..):-</w:t>
            </w:r>
          </w:p>
          <w:p w:rsidR="0066639B" w:rsidRPr="0066639B" w:rsidRDefault="0066639B" w:rsidP="0066639B">
            <w:pPr>
              <w:tabs>
                <w:tab w:val="num" w:pos="540"/>
              </w:tabs>
              <w:spacing w:before="100" w:beforeAutospacing="1"/>
              <w:ind w:left="540" w:hanging="360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1-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مقررات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ااتشريح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الظاهري لجسم الإنسان.</w:t>
            </w:r>
          </w:p>
          <w:p w:rsidR="0066639B" w:rsidRPr="0066639B" w:rsidRDefault="0066639B" w:rsidP="0066639B">
            <w:pPr>
              <w:tabs>
                <w:tab w:val="num" w:pos="540"/>
              </w:tabs>
              <w:spacing w:before="100" w:beforeAutospacing="1" w:line="360" w:lineRule="auto"/>
              <w:ind w:left="540" w:hanging="360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2-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مقررات التشريح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السريري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.</w:t>
            </w:r>
          </w:p>
          <w:p w:rsidR="0066639B" w:rsidRPr="0066639B" w:rsidRDefault="0066639B" w:rsidP="0066639B">
            <w:pPr>
              <w:tabs>
                <w:tab w:val="num" w:pos="540"/>
              </w:tabs>
              <w:spacing w:before="100" w:beforeAutospacing="1" w:line="360" w:lineRule="auto"/>
              <w:ind w:left="540" w:hanging="360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3-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مقررات التركيب النسيجي العام.</w:t>
            </w:r>
          </w:p>
          <w:p w:rsidR="0066639B" w:rsidRPr="0066639B" w:rsidRDefault="0066639B" w:rsidP="0066639B">
            <w:pPr>
              <w:tabs>
                <w:tab w:val="num" w:pos="540"/>
              </w:tabs>
              <w:spacing w:before="100" w:beforeAutospacing="1" w:line="360" w:lineRule="auto"/>
              <w:ind w:left="540" w:hanging="360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4-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مقررات التركيب النسيجي الخاص.</w:t>
            </w:r>
          </w:p>
          <w:p w:rsidR="0066639B" w:rsidRPr="0066639B" w:rsidRDefault="0066639B" w:rsidP="0066639B">
            <w:pPr>
              <w:tabs>
                <w:tab w:val="num" w:pos="540"/>
              </w:tabs>
              <w:spacing w:before="100" w:beforeAutospacing="1" w:line="360" w:lineRule="auto"/>
              <w:ind w:left="540" w:hanging="360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5-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مقررات علم الأجنة العام.</w:t>
            </w:r>
          </w:p>
          <w:p w:rsidR="0066639B" w:rsidRPr="0066639B" w:rsidRDefault="0066639B" w:rsidP="0066639B">
            <w:pPr>
              <w:tabs>
                <w:tab w:val="num" w:pos="540"/>
              </w:tabs>
              <w:spacing w:before="100" w:beforeAutospacing="1" w:line="360" w:lineRule="auto"/>
              <w:ind w:left="540" w:hanging="360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6-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مقررات علم الأجنة الخاص.</w:t>
            </w:r>
          </w:p>
        </w:tc>
      </w:tr>
      <w:tr w:rsidR="0066639B" w:rsidRPr="0066639B" w:rsidTr="0066639B">
        <w:tc>
          <w:tcPr>
            <w:tcW w:w="11465" w:type="dxa"/>
            <w:gridSpan w:val="9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66639B" w:rsidRPr="0066639B" w:rsidRDefault="0066639B" w:rsidP="0066639B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hAnsi="Tahoma" w:cs="Tahoma"/>
                <w:b/>
                <w:bCs/>
                <w:color w:val="800000"/>
                <w:szCs w:val="20"/>
                <w:rtl/>
              </w:rPr>
              <w:t>البحوث والمؤلفـــات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:</w:t>
            </w:r>
          </w:p>
          <w:p w:rsidR="0066639B" w:rsidRPr="0066639B" w:rsidRDefault="0066639B" w:rsidP="0066639B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cs="Times New Roman"/>
                <w:sz w:val="24"/>
                <w:szCs w:val="24"/>
                <w:rtl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365F91"/>
                <w:szCs w:val="20"/>
                <w:rtl/>
              </w:rPr>
              <w:t>1-</w:t>
            </w:r>
            <w:r w:rsidRPr="0066639B">
              <w:rPr>
                <w:rFonts w:eastAsia="Tahoma" w:cs="Times New Roman"/>
                <w:b/>
                <w:bCs/>
                <w:color w:val="365F91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بحث بعنوان المسار البصري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ومشكلاتة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– جامعة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>أمدرمان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365F91"/>
                <w:szCs w:val="20"/>
                <w:rtl/>
              </w:rPr>
              <w:t xml:space="preserve"> الإسلامية – السودان – 2002م.</w:t>
            </w:r>
          </w:p>
          <w:p w:rsidR="0066639B" w:rsidRPr="0066639B" w:rsidRDefault="0066639B" w:rsidP="0066639B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cs="Times New Roman"/>
                <w:sz w:val="24"/>
                <w:szCs w:val="24"/>
              </w:rPr>
            </w:pPr>
            <w:r w:rsidRPr="0066639B">
              <w:rPr>
                <w:rFonts w:ascii="Tahoma" w:eastAsia="Tahoma" w:hAnsi="Tahoma" w:cs="Tahoma"/>
                <w:b/>
                <w:bCs/>
                <w:color w:val="1F497D" w:themeColor="text2"/>
                <w:szCs w:val="20"/>
                <w:rtl/>
              </w:rPr>
              <w:t>2-</w:t>
            </w:r>
            <w:r w:rsidRPr="0066639B">
              <w:rPr>
                <w:rFonts w:eastAsia="Tahoma" w:cs="Times New Roman"/>
                <w:b/>
                <w:bCs/>
                <w:color w:val="1F497D" w:themeColor="text2"/>
                <w:szCs w:val="14"/>
                <w:rtl/>
              </w:rPr>
              <w:t xml:space="preserve">     </w:t>
            </w:r>
            <w:r w:rsidRPr="0066639B">
              <w:rPr>
                <w:rFonts w:ascii="Tahoma" w:hAnsi="Tahoma" w:cs="Tahoma"/>
                <w:b/>
                <w:bCs/>
                <w:color w:val="1F497D" w:themeColor="text2"/>
                <w:szCs w:val="20"/>
                <w:rtl/>
              </w:rPr>
              <w:t xml:space="preserve">بحث بعنوان الجهاز الوريدي الفرد </w:t>
            </w:r>
            <w:proofErr w:type="spellStart"/>
            <w:r w:rsidRPr="0066639B">
              <w:rPr>
                <w:rFonts w:ascii="Tahoma" w:hAnsi="Tahoma" w:cs="Tahoma"/>
                <w:b/>
                <w:bCs/>
                <w:color w:val="1F497D" w:themeColor="text2"/>
                <w:szCs w:val="20"/>
                <w:rtl/>
              </w:rPr>
              <w:t>وإختلافاتة</w:t>
            </w:r>
            <w:proofErr w:type="spellEnd"/>
            <w:r w:rsidRPr="0066639B">
              <w:rPr>
                <w:rFonts w:ascii="Tahoma" w:hAnsi="Tahoma" w:cs="Tahoma"/>
                <w:b/>
                <w:bCs/>
                <w:color w:val="1F497D" w:themeColor="text2"/>
                <w:szCs w:val="20"/>
                <w:rtl/>
              </w:rPr>
              <w:t>– جامعة الزعيم الأزهري – السودان -  2007م.</w:t>
            </w:r>
          </w:p>
        </w:tc>
      </w:tr>
    </w:tbl>
    <w:p w:rsidR="00DE1701" w:rsidRPr="0066639B" w:rsidRDefault="00DE1701"/>
    <w:sectPr w:rsidR="00DE1701" w:rsidRPr="0066639B" w:rsidSect="00DE17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66639B"/>
    <w:rsid w:val="00113F50"/>
    <w:rsid w:val="003E5674"/>
    <w:rsid w:val="00406132"/>
    <w:rsid w:val="005857D6"/>
    <w:rsid w:val="0066639B"/>
    <w:rsid w:val="008E4574"/>
    <w:rsid w:val="00A34DEB"/>
    <w:rsid w:val="00C31D3B"/>
    <w:rsid w:val="00D13816"/>
    <w:rsid w:val="00D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132"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yardef</dc:creator>
  <cp:lastModifiedBy>yardef</cp:lastModifiedBy>
  <cp:revision>1</cp:revision>
  <dcterms:created xsi:type="dcterms:W3CDTF">2010-07-17T08:14:00Z</dcterms:created>
  <dcterms:modified xsi:type="dcterms:W3CDTF">2010-07-17T08:14:00Z</dcterms:modified>
</cp:coreProperties>
</file>